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2E" w:rsidRDefault="008A4F2E" w:rsidP="008A4F2E">
      <w:pPr>
        <w:jc w:val="center"/>
      </w:pPr>
    </w:p>
    <w:p w:rsidR="008A4F2E" w:rsidRDefault="008A4F2E" w:rsidP="008A4F2E">
      <w:pPr>
        <w:jc w:val="center"/>
      </w:pPr>
    </w:p>
    <w:p w:rsidR="008A4F2E" w:rsidRDefault="008A4F2E" w:rsidP="008A4F2E">
      <w:pPr>
        <w:jc w:val="center"/>
      </w:pPr>
    </w:p>
    <w:p w:rsidR="008A4F2E" w:rsidRDefault="008A4F2E" w:rsidP="008A4F2E">
      <w:pPr>
        <w:jc w:val="center"/>
      </w:pPr>
    </w:p>
    <w:p w:rsidR="008A4F2E" w:rsidRDefault="008A4F2E" w:rsidP="008A4F2E">
      <w:pPr>
        <w:jc w:val="center"/>
      </w:pPr>
    </w:p>
    <w:p w:rsidR="008A4F2E" w:rsidRPr="00507323" w:rsidRDefault="008A4F2E" w:rsidP="00507323">
      <w:pPr>
        <w:jc w:val="center"/>
        <w:rPr>
          <w:rFonts w:ascii="Arial" w:hAnsi="Arial" w:cs="Arial"/>
          <w:b/>
        </w:rPr>
      </w:pPr>
      <w:r w:rsidRPr="00507323">
        <w:rPr>
          <w:rFonts w:ascii="Arial" w:hAnsi="Arial" w:cs="Arial"/>
          <w:b/>
        </w:rPr>
        <w:t>Cyngor Sir</w:t>
      </w:r>
    </w:p>
    <w:p w:rsidR="008A4F2E" w:rsidRPr="00507323" w:rsidRDefault="008A4F2E" w:rsidP="00507323">
      <w:pPr>
        <w:jc w:val="center"/>
      </w:pPr>
      <w:r w:rsidRPr="00507323">
        <w:rPr>
          <w:rFonts w:ascii="Arial" w:hAnsi="Arial" w:cs="Arial"/>
          <w:b/>
        </w:rPr>
        <w:t>CEREDIGION</w:t>
      </w:r>
    </w:p>
    <w:p w:rsidR="008A4F2E" w:rsidRDefault="008A4F2E" w:rsidP="00507323">
      <w:pPr>
        <w:jc w:val="center"/>
      </w:pPr>
    </w:p>
    <w:p w:rsidR="008A4F2E" w:rsidRDefault="008A4F2E" w:rsidP="00507323">
      <w:pPr>
        <w:jc w:val="center"/>
      </w:pPr>
      <w:r w:rsidRPr="00507323">
        <w:rPr>
          <w:sz w:val="28"/>
          <w:szCs w:val="28"/>
        </w:rPr>
        <w:object w:dxaOrig="306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12.5pt" o:ole="" fillcolor="window">
            <v:imagedata r:id="rId7" o:title=""/>
          </v:shape>
          <o:OLEObject Type="Embed" ProgID="PBrush" ShapeID="_x0000_i1025" DrawAspect="Content" ObjectID="_1463827013" r:id="rId8"/>
        </w:object>
      </w:r>
    </w:p>
    <w:p w:rsidR="008A4F2E" w:rsidRDefault="008A4F2E" w:rsidP="00507323">
      <w:pPr>
        <w:jc w:val="center"/>
      </w:pPr>
    </w:p>
    <w:p w:rsidR="008A4F2E" w:rsidRPr="00507323" w:rsidRDefault="008A4F2E" w:rsidP="00507323">
      <w:pPr>
        <w:jc w:val="center"/>
        <w:rPr>
          <w:rFonts w:ascii="Arial" w:hAnsi="Arial" w:cs="Arial"/>
          <w:b/>
        </w:rPr>
      </w:pPr>
      <w:r w:rsidRPr="00507323">
        <w:rPr>
          <w:rFonts w:ascii="Arial" w:hAnsi="Arial" w:cs="Arial"/>
          <w:b/>
        </w:rPr>
        <w:t>CEREDIGION</w:t>
      </w:r>
    </w:p>
    <w:p w:rsidR="008A4F2E" w:rsidRPr="00507323" w:rsidRDefault="008A4F2E" w:rsidP="00507323">
      <w:pPr>
        <w:jc w:val="center"/>
        <w:rPr>
          <w:rFonts w:ascii="Arial" w:hAnsi="Arial" w:cs="Arial"/>
        </w:rPr>
      </w:pPr>
      <w:r w:rsidRPr="00507323">
        <w:rPr>
          <w:rFonts w:ascii="Arial" w:hAnsi="Arial" w:cs="Arial"/>
          <w:b/>
        </w:rPr>
        <w:t>County Council</w:t>
      </w:r>
    </w:p>
    <w:p w:rsidR="008A4F2E" w:rsidRDefault="008A4F2E" w:rsidP="008A4F2E">
      <w:pPr>
        <w:jc w:val="center"/>
      </w:pPr>
    </w:p>
    <w:p w:rsidR="008A4F2E" w:rsidRDefault="008A4F2E" w:rsidP="008A4F2E">
      <w:pPr>
        <w:jc w:val="center"/>
      </w:pPr>
    </w:p>
    <w:p w:rsidR="008A4F2E" w:rsidRDefault="008A4F2E" w:rsidP="008A4F2E">
      <w:pPr>
        <w:jc w:val="center"/>
        <w:rPr>
          <w:rFonts w:ascii="Arial" w:hAnsi="Arial" w:cs="Arial"/>
          <w:b/>
          <w:color w:val="0000FF"/>
          <w:sz w:val="40"/>
          <w:szCs w:val="40"/>
        </w:rPr>
      </w:pPr>
    </w:p>
    <w:p w:rsidR="008A4F2E" w:rsidRDefault="008A4F2E" w:rsidP="008A4F2E">
      <w:pPr>
        <w:jc w:val="center"/>
        <w:rPr>
          <w:rFonts w:ascii="Arial" w:hAnsi="Arial" w:cs="Arial"/>
          <w:b/>
          <w:color w:val="0000FF"/>
          <w:sz w:val="40"/>
          <w:szCs w:val="40"/>
        </w:rPr>
      </w:pPr>
    </w:p>
    <w:p w:rsidR="008A4F2E" w:rsidRDefault="008A4F2E" w:rsidP="008A4F2E">
      <w:pPr>
        <w:jc w:val="center"/>
        <w:rPr>
          <w:rFonts w:ascii="Arial" w:hAnsi="Arial" w:cs="Arial"/>
          <w:b/>
          <w:color w:val="0000FF"/>
          <w:sz w:val="40"/>
          <w:szCs w:val="40"/>
        </w:rPr>
      </w:pPr>
    </w:p>
    <w:p w:rsidR="008A4F2E" w:rsidRDefault="008A4F2E" w:rsidP="008A4F2E">
      <w:pPr>
        <w:jc w:val="center"/>
        <w:rPr>
          <w:rFonts w:ascii="Arial" w:hAnsi="Arial" w:cs="Arial"/>
          <w:b/>
          <w:color w:val="0000FF"/>
          <w:sz w:val="40"/>
          <w:szCs w:val="40"/>
        </w:rPr>
      </w:pPr>
    </w:p>
    <w:p w:rsidR="008A4F2E" w:rsidRPr="008A4F2E" w:rsidRDefault="008A4F2E" w:rsidP="008A4F2E">
      <w:pPr>
        <w:jc w:val="center"/>
        <w:rPr>
          <w:rFonts w:ascii="Arial" w:hAnsi="Arial" w:cs="Arial"/>
          <w:b/>
          <w:color w:val="0000FF"/>
          <w:sz w:val="56"/>
          <w:szCs w:val="56"/>
        </w:rPr>
      </w:pPr>
      <w:r w:rsidRPr="008A4F2E">
        <w:rPr>
          <w:rFonts w:ascii="Arial" w:hAnsi="Arial" w:cs="Arial"/>
          <w:b/>
          <w:color w:val="0000FF"/>
          <w:sz w:val="56"/>
          <w:szCs w:val="56"/>
        </w:rPr>
        <w:t>LOCAL HOUSING ALLOWANCE</w:t>
      </w:r>
    </w:p>
    <w:p w:rsidR="008A4F2E" w:rsidRPr="008A4F2E" w:rsidRDefault="008A4F2E" w:rsidP="008A4F2E">
      <w:pPr>
        <w:jc w:val="center"/>
        <w:rPr>
          <w:rFonts w:ascii="Arial" w:hAnsi="Arial" w:cs="Arial"/>
          <w:b/>
          <w:color w:val="0000FF"/>
          <w:sz w:val="48"/>
          <w:szCs w:val="48"/>
        </w:rPr>
      </w:pPr>
      <w:r w:rsidRPr="008A4F2E">
        <w:rPr>
          <w:rFonts w:ascii="Arial" w:hAnsi="Arial" w:cs="Arial"/>
          <w:b/>
          <w:color w:val="0000FF"/>
          <w:sz w:val="56"/>
          <w:szCs w:val="56"/>
        </w:rPr>
        <w:t>SAFEGUARD POLICY</w:t>
      </w:r>
    </w:p>
    <w:p w:rsidR="008A4F2E" w:rsidRDefault="008A4F2E" w:rsidP="008A4F2E">
      <w:pPr>
        <w:jc w:val="center"/>
        <w:rPr>
          <w:rFonts w:ascii="Arial" w:hAnsi="Arial" w:cs="Arial"/>
          <w:b/>
          <w:color w:val="0000FF"/>
          <w:sz w:val="40"/>
          <w:szCs w:val="40"/>
        </w:rPr>
      </w:pPr>
    </w:p>
    <w:p w:rsidR="008A4F2E" w:rsidRDefault="008A4F2E" w:rsidP="008A4F2E">
      <w:pPr>
        <w:jc w:val="center"/>
        <w:rPr>
          <w:rFonts w:ascii="Arial" w:hAnsi="Arial" w:cs="Arial"/>
          <w:b/>
          <w:color w:val="0000FF"/>
          <w:sz w:val="40"/>
          <w:szCs w:val="40"/>
        </w:rPr>
      </w:pPr>
    </w:p>
    <w:p w:rsidR="008A4F2E" w:rsidRDefault="008A4F2E" w:rsidP="008A4F2E">
      <w:pPr>
        <w:jc w:val="center"/>
        <w:rPr>
          <w:rFonts w:ascii="Arial" w:hAnsi="Arial" w:cs="Arial"/>
          <w:b/>
          <w:sz w:val="40"/>
          <w:szCs w:val="40"/>
        </w:rPr>
      </w:pPr>
    </w:p>
    <w:p w:rsidR="008A4F2E" w:rsidRDefault="008A4F2E" w:rsidP="008A4F2E">
      <w:pPr>
        <w:jc w:val="center"/>
        <w:rPr>
          <w:rFonts w:ascii="Arial" w:hAnsi="Arial" w:cs="Arial"/>
          <w:b/>
          <w:sz w:val="40"/>
          <w:szCs w:val="40"/>
        </w:rPr>
      </w:pPr>
    </w:p>
    <w:p w:rsidR="008A4F2E" w:rsidRDefault="008A4F2E" w:rsidP="008A4F2E">
      <w:pPr>
        <w:jc w:val="center"/>
        <w:rPr>
          <w:rFonts w:ascii="Arial" w:hAnsi="Arial" w:cs="Arial"/>
          <w:b/>
          <w:sz w:val="40"/>
          <w:szCs w:val="40"/>
        </w:rPr>
      </w:pPr>
    </w:p>
    <w:p w:rsidR="008A4F2E" w:rsidRDefault="008A4F2E" w:rsidP="008A4F2E">
      <w:pPr>
        <w:jc w:val="center"/>
        <w:rPr>
          <w:rFonts w:ascii="Arial" w:hAnsi="Arial" w:cs="Arial"/>
          <w:b/>
          <w:sz w:val="40"/>
          <w:szCs w:val="40"/>
        </w:rPr>
      </w:pPr>
    </w:p>
    <w:p w:rsidR="008A4F2E" w:rsidRDefault="008A4F2E" w:rsidP="008A4F2E">
      <w:pPr>
        <w:jc w:val="center"/>
        <w:rPr>
          <w:rFonts w:ascii="Arial" w:hAnsi="Arial" w:cs="Arial"/>
          <w:b/>
          <w:sz w:val="40"/>
          <w:szCs w:val="40"/>
        </w:rPr>
      </w:pPr>
      <w:r>
        <w:rPr>
          <w:rFonts w:ascii="Arial" w:hAnsi="Arial" w:cs="Arial"/>
          <w:b/>
          <w:sz w:val="40"/>
          <w:szCs w:val="40"/>
        </w:rPr>
        <w:t>Ceredigion Benefits Service</w:t>
      </w:r>
    </w:p>
    <w:p w:rsidR="008A4F2E" w:rsidRPr="008A4F2E" w:rsidRDefault="008A4F2E" w:rsidP="008A4F2E">
      <w:pPr>
        <w:jc w:val="center"/>
        <w:rPr>
          <w:rFonts w:ascii="Arial" w:hAnsi="Arial" w:cs="Arial"/>
          <w:b/>
          <w:sz w:val="40"/>
          <w:szCs w:val="40"/>
        </w:rPr>
      </w:pPr>
      <w:r>
        <w:rPr>
          <w:rFonts w:ascii="Arial" w:hAnsi="Arial" w:cs="Arial"/>
          <w:b/>
          <w:sz w:val="40"/>
          <w:szCs w:val="40"/>
        </w:rPr>
        <w:t>Policy Document</w:t>
      </w:r>
    </w:p>
    <w:p w:rsidR="008A4F2E" w:rsidRDefault="008A4F2E" w:rsidP="008A4F2E">
      <w:pPr>
        <w:jc w:val="center"/>
      </w:pPr>
    </w:p>
    <w:p w:rsidR="008A4F2E" w:rsidRDefault="008A4F2E" w:rsidP="008A4F2E">
      <w:pPr>
        <w:jc w:val="center"/>
      </w:pPr>
    </w:p>
    <w:p w:rsidR="006D18F0" w:rsidRDefault="006D18F0" w:rsidP="008A4F2E">
      <w:pPr>
        <w:jc w:val="center"/>
      </w:pPr>
    </w:p>
    <w:p w:rsidR="006D18F0" w:rsidRDefault="006D18F0" w:rsidP="008A4F2E">
      <w:pPr>
        <w:jc w:val="center"/>
      </w:pPr>
    </w:p>
    <w:p w:rsidR="008A4F2E" w:rsidRDefault="008A4F2E" w:rsidP="008A4F2E">
      <w:pPr>
        <w:jc w:val="center"/>
        <w:rPr>
          <w:color w:val="0000FF"/>
        </w:rPr>
      </w:pPr>
    </w:p>
    <w:p w:rsidR="008A4F2E" w:rsidRDefault="008A4F2E" w:rsidP="008A4F2E">
      <w:pPr>
        <w:jc w:val="center"/>
        <w:rPr>
          <w:color w:val="0000FF"/>
        </w:rPr>
      </w:pPr>
    </w:p>
    <w:p w:rsidR="00C04282" w:rsidRDefault="00C04282">
      <w:pPr>
        <w:rPr>
          <w:rFonts w:ascii="Arial" w:hAnsi="Arial" w:cs="Arial"/>
          <w:b/>
          <w:bCs/>
        </w:rPr>
      </w:pPr>
      <w:r>
        <w:rPr>
          <w:rFonts w:ascii="Arial" w:hAnsi="Arial" w:cs="Arial"/>
          <w:b/>
          <w:bCs/>
        </w:rPr>
        <w:br w:type="page"/>
      </w:r>
    </w:p>
    <w:p w:rsidR="00DA0749" w:rsidRPr="00C04282" w:rsidRDefault="00DA0749" w:rsidP="00DA0749">
      <w:pPr>
        <w:rPr>
          <w:rFonts w:ascii="Arial" w:hAnsi="Arial" w:cs="Arial"/>
          <w:b/>
          <w:bCs/>
          <w:sz w:val="26"/>
          <w:szCs w:val="26"/>
        </w:rPr>
      </w:pPr>
      <w:r w:rsidRPr="00C04282">
        <w:rPr>
          <w:rFonts w:ascii="Arial" w:hAnsi="Arial" w:cs="Arial"/>
          <w:b/>
          <w:bCs/>
          <w:sz w:val="26"/>
          <w:szCs w:val="26"/>
        </w:rPr>
        <w:lastRenderedPageBreak/>
        <w:t>Introduction</w:t>
      </w:r>
    </w:p>
    <w:p w:rsidR="00DA0749" w:rsidRDefault="00DA0749" w:rsidP="00DA0749">
      <w:pPr>
        <w:rPr>
          <w:rFonts w:ascii="Arial" w:hAnsi="Arial" w:cs="Arial"/>
        </w:rPr>
      </w:pPr>
    </w:p>
    <w:p w:rsidR="00DA0749" w:rsidRDefault="00DA0749" w:rsidP="00DA0749">
      <w:pPr>
        <w:rPr>
          <w:rFonts w:ascii="Arial" w:hAnsi="Arial" w:cs="Arial"/>
        </w:rPr>
      </w:pPr>
      <w:r>
        <w:rPr>
          <w:rFonts w:ascii="Arial" w:hAnsi="Arial" w:cs="Arial"/>
        </w:rPr>
        <w:t>The Local Housing Allowance</w:t>
      </w:r>
      <w:r w:rsidR="006B5C85">
        <w:rPr>
          <w:rFonts w:ascii="Arial" w:hAnsi="Arial" w:cs="Arial"/>
        </w:rPr>
        <w:t xml:space="preserve"> (LHA)</w:t>
      </w:r>
      <w:r>
        <w:rPr>
          <w:rFonts w:ascii="Arial" w:hAnsi="Arial" w:cs="Arial"/>
        </w:rPr>
        <w:t xml:space="preserve"> is a scheme of Housing Benefit for people living in private</w:t>
      </w:r>
      <w:r w:rsidR="006B5C85">
        <w:rPr>
          <w:rFonts w:ascii="Arial" w:hAnsi="Arial" w:cs="Arial"/>
        </w:rPr>
        <w:t>ly</w:t>
      </w:r>
      <w:r>
        <w:rPr>
          <w:rFonts w:ascii="Arial" w:hAnsi="Arial" w:cs="Arial"/>
        </w:rPr>
        <w:t xml:space="preserve"> rented</w:t>
      </w:r>
      <w:r w:rsidR="006B5C85">
        <w:rPr>
          <w:rFonts w:ascii="Arial" w:hAnsi="Arial" w:cs="Arial"/>
        </w:rPr>
        <w:t xml:space="preserve"> accommodation</w:t>
      </w:r>
      <w:proofErr w:type="gramStart"/>
      <w:r w:rsidR="006B5C85">
        <w:rPr>
          <w:rFonts w:ascii="Arial" w:hAnsi="Arial" w:cs="Arial"/>
        </w:rPr>
        <w:t xml:space="preserve">.  </w:t>
      </w:r>
      <w:proofErr w:type="gramEnd"/>
      <w:r w:rsidR="006B5C85">
        <w:rPr>
          <w:rFonts w:ascii="Arial" w:hAnsi="Arial" w:cs="Arial"/>
        </w:rPr>
        <w:t>The scheme does not include</w:t>
      </w:r>
      <w:r>
        <w:rPr>
          <w:rFonts w:ascii="Arial" w:hAnsi="Arial" w:cs="Arial"/>
        </w:rPr>
        <w:t>:</w:t>
      </w:r>
    </w:p>
    <w:p w:rsidR="00DA0749" w:rsidRDefault="00DA0749" w:rsidP="00DA0749">
      <w:pPr>
        <w:rPr>
          <w:rFonts w:ascii="Arial" w:hAnsi="Arial" w:cs="Arial"/>
        </w:rPr>
      </w:pPr>
    </w:p>
    <w:p w:rsidR="00DA0749" w:rsidRDefault="00DA0749" w:rsidP="00C04282">
      <w:pPr>
        <w:numPr>
          <w:ilvl w:val="0"/>
          <w:numId w:val="1"/>
        </w:numPr>
        <w:tabs>
          <w:tab w:val="clear" w:pos="360"/>
          <w:tab w:val="num" w:pos="0"/>
        </w:tabs>
        <w:rPr>
          <w:rFonts w:ascii="Arial" w:hAnsi="Arial" w:cs="Arial"/>
        </w:rPr>
      </w:pPr>
      <w:r>
        <w:rPr>
          <w:rFonts w:ascii="Arial" w:hAnsi="Arial" w:cs="Arial"/>
        </w:rPr>
        <w:t>Local Authority tenancies</w:t>
      </w:r>
    </w:p>
    <w:p w:rsidR="00DA0749" w:rsidRDefault="00DA0749" w:rsidP="00DA0749">
      <w:pPr>
        <w:numPr>
          <w:ilvl w:val="0"/>
          <w:numId w:val="1"/>
        </w:numPr>
        <w:rPr>
          <w:rFonts w:ascii="Arial" w:hAnsi="Arial" w:cs="Arial"/>
        </w:rPr>
      </w:pPr>
      <w:r>
        <w:rPr>
          <w:rFonts w:ascii="Arial" w:hAnsi="Arial" w:cs="Arial"/>
        </w:rPr>
        <w:t>Housing Association tenancies</w:t>
      </w:r>
    </w:p>
    <w:p w:rsidR="00DA0749" w:rsidRDefault="00DA0749" w:rsidP="00DA0749">
      <w:pPr>
        <w:numPr>
          <w:ilvl w:val="0"/>
          <w:numId w:val="1"/>
        </w:numPr>
        <w:rPr>
          <w:rFonts w:ascii="Arial" w:hAnsi="Arial" w:cs="Arial"/>
        </w:rPr>
      </w:pPr>
      <w:r>
        <w:rPr>
          <w:rFonts w:ascii="Arial" w:hAnsi="Arial" w:cs="Arial"/>
        </w:rPr>
        <w:t>Supported accommodation provided by local authorities, social landlords, charities or voluntary organisations</w:t>
      </w:r>
    </w:p>
    <w:p w:rsidR="00DA0749" w:rsidRDefault="00DA0749" w:rsidP="00DA0749">
      <w:pPr>
        <w:numPr>
          <w:ilvl w:val="0"/>
          <w:numId w:val="1"/>
        </w:numPr>
        <w:rPr>
          <w:rFonts w:ascii="Arial" w:hAnsi="Arial" w:cs="Arial"/>
        </w:rPr>
      </w:pPr>
      <w:r>
        <w:rPr>
          <w:rFonts w:ascii="Arial" w:hAnsi="Arial" w:cs="Arial"/>
        </w:rPr>
        <w:t xml:space="preserve">Tenancies that started before </w:t>
      </w:r>
      <w:smartTag w:uri="urn:schemas-microsoft-com:office:smarttags" w:element="date">
        <w:smartTagPr>
          <w:attr w:name="Month" w:val="1"/>
          <w:attr w:name="Day" w:val="15"/>
          <w:attr w:name="Year" w:val="1989"/>
        </w:smartTagPr>
        <w:r>
          <w:rPr>
            <w:rFonts w:ascii="Arial" w:hAnsi="Arial" w:cs="Arial"/>
          </w:rPr>
          <w:t>15/01/1989</w:t>
        </w:r>
      </w:smartTag>
    </w:p>
    <w:p w:rsidR="00DA0749" w:rsidRDefault="00DA0749" w:rsidP="00DA0749">
      <w:pPr>
        <w:numPr>
          <w:ilvl w:val="0"/>
          <w:numId w:val="1"/>
        </w:numPr>
        <w:rPr>
          <w:rFonts w:ascii="Arial" w:hAnsi="Arial" w:cs="Arial"/>
        </w:rPr>
      </w:pPr>
      <w:r>
        <w:rPr>
          <w:rFonts w:ascii="Arial" w:hAnsi="Arial" w:cs="Arial"/>
        </w:rPr>
        <w:t>Tenancies in caravans, houseboats, mobile homes and hostels</w:t>
      </w:r>
    </w:p>
    <w:p w:rsidR="00DA0749" w:rsidRDefault="00DA0749" w:rsidP="00DA0749">
      <w:pPr>
        <w:numPr>
          <w:ilvl w:val="0"/>
          <w:numId w:val="1"/>
        </w:numPr>
        <w:rPr>
          <w:rFonts w:ascii="Arial" w:hAnsi="Arial" w:cs="Arial"/>
        </w:rPr>
      </w:pPr>
      <w:r>
        <w:rPr>
          <w:rFonts w:ascii="Arial" w:hAnsi="Arial" w:cs="Arial"/>
        </w:rPr>
        <w:t>Tenancies with substantial board and attendance</w:t>
      </w:r>
      <w:r w:rsidR="00C40AA7">
        <w:rPr>
          <w:rFonts w:ascii="Arial" w:hAnsi="Arial" w:cs="Arial"/>
        </w:rPr>
        <w:t>.</w:t>
      </w:r>
    </w:p>
    <w:p w:rsidR="00DA0749" w:rsidRDefault="00DA0749" w:rsidP="00DA0749">
      <w:pPr>
        <w:rPr>
          <w:rFonts w:ascii="Arial" w:hAnsi="Arial" w:cs="Arial"/>
        </w:rPr>
      </w:pPr>
    </w:p>
    <w:p w:rsidR="00DA0749" w:rsidRDefault="006B5C85" w:rsidP="00DA0749">
      <w:pPr>
        <w:rPr>
          <w:rFonts w:ascii="Arial" w:hAnsi="Arial" w:cs="Arial"/>
        </w:rPr>
      </w:pPr>
      <w:r>
        <w:rPr>
          <w:rFonts w:ascii="Arial" w:hAnsi="Arial" w:cs="Arial"/>
        </w:rPr>
        <w:t>LHA</w:t>
      </w:r>
      <w:r w:rsidR="00DA0749">
        <w:rPr>
          <w:rFonts w:ascii="Arial" w:hAnsi="Arial" w:cs="Arial"/>
        </w:rPr>
        <w:t xml:space="preserve"> is usually paid to the tenant. Under LHA a tenant cannot simply request that payment is made to a landlord to cover their rent.</w:t>
      </w:r>
    </w:p>
    <w:p w:rsidR="00DA0749" w:rsidRDefault="00DA0749" w:rsidP="00DA0749">
      <w:pPr>
        <w:rPr>
          <w:rFonts w:ascii="Arial" w:hAnsi="Arial" w:cs="Arial"/>
        </w:rPr>
      </w:pPr>
    </w:p>
    <w:p w:rsidR="00C04282" w:rsidRDefault="00C04282" w:rsidP="00DA0749">
      <w:pPr>
        <w:rPr>
          <w:rFonts w:ascii="Arial" w:hAnsi="Arial" w:cs="Arial"/>
        </w:rPr>
      </w:pPr>
    </w:p>
    <w:p w:rsidR="00DA0749" w:rsidRPr="00C04282" w:rsidRDefault="00DA0749" w:rsidP="00DA0749">
      <w:pPr>
        <w:rPr>
          <w:rFonts w:ascii="Arial" w:hAnsi="Arial" w:cs="Arial"/>
          <w:b/>
          <w:bCs/>
          <w:sz w:val="26"/>
          <w:szCs w:val="26"/>
        </w:rPr>
      </w:pPr>
      <w:r w:rsidRPr="00C04282">
        <w:rPr>
          <w:rFonts w:ascii="Arial" w:hAnsi="Arial" w:cs="Arial"/>
          <w:b/>
          <w:bCs/>
          <w:sz w:val="26"/>
          <w:szCs w:val="26"/>
        </w:rPr>
        <w:t>D</w:t>
      </w:r>
      <w:r w:rsidR="00372ABD" w:rsidRPr="00C04282">
        <w:rPr>
          <w:rFonts w:ascii="Arial" w:hAnsi="Arial" w:cs="Arial"/>
          <w:b/>
          <w:bCs/>
          <w:sz w:val="26"/>
          <w:szCs w:val="26"/>
        </w:rPr>
        <w:t xml:space="preserve">epartment </w:t>
      </w:r>
      <w:r w:rsidR="004C0372" w:rsidRPr="00C04282">
        <w:rPr>
          <w:rFonts w:ascii="Arial" w:hAnsi="Arial" w:cs="Arial"/>
          <w:b/>
          <w:bCs/>
          <w:sz w:val="26"/>
          <w:szCs w:val="26"/>
        </w:rPr>
        <w:t>for</w:t>
      </w:r>
      <w:r w:rsidR="00372ABD" w:rsidRPr="00C04282">
        <w:rPr>
          <w:rFonts w:ascii="Arial" w:hAnsi="Arial" w:cs="Arial"/>
          <w:b/>
          <w:bCs/>
          <w:sz w:val="26"/>
          <w:szCs w:val="26"/>
        </w:rPr>
        <w:t xml:space="preserve"> </w:t>
      </w:r>
      <w:r w:rsidRPr="00C04282">
        <w:rPr>
          <w:rFonts w:ascii="Arial" w:hAnsi="Arial" w:cs="Arial"/>
          <w:b/>
          <w:bCs/>
          <w:sz w:val="26"/>
          <w:szCs w:val="26"/>
        </w:rPr>
        <w:t>W</w:t>
      </w:r>
      <w:r w:rsidR="00372ABD" w:rsidRPr="00C04282">
        <w:rPr>
          <w:rFonts w:ascii="Arial" w:hAnsi="Arial" w:cs="Arial"/>
          <w:b/>
          <w:bCs/>
          <w:sz w:val="26"/>
          <w:szCs w:val="26"/>
        </w:rPr>
        <w:t xml:space="preserve">ork and </w:t>
      </w:r>
      <w:r w:rsidRPr="00C04282">
        <w:rPr>
          <w:rFonts w:ascii="Arial" w:hAnsi="Arial" w:cs="Arial"/>
          <w:b/>
          <w:bCs/>
          <w:sz w:val="26"/>
          <w:szCs w:val="26"/>
        </w:rPr>
        <w:t>P</w:t>
      </w:r>
      <w:r w:rsidR="00372ABD" w:rsidRPr="00C04282">
        <w:rPr>
          <w:rFonts w:ascii="Arial" w:hAnsi="Arial" w:cs="Arial"/>
          <w:b/>
          <w:bCs/>
          <w:sz w:val="26"/>
          <w:szCs w:val="26"/>
        </w:rPr>
        <w:t>ensions</w:t>
      </w:r>
      <w:r w:rsidRPr="00C04282">
        <w:rPr>
          <w:rFonts w:ascii="Arial" w:hAnsi="Arial" w:cs="Arial"/>
          <w:b/>
          <w:bCs/>
          <w:sz w:val="26"/>
          <w:szCs w:val="26"/>
        </w:rPr>
        <w:t xml:space="preserve"> Guidance</w:t>
      </w:r>
    </w:p>
    <w:p w:rsidR="00DA0749" w:rsidRDefault="00DA0749" w:rsidP="00DA0749">
      <w:pPr>
        <w:rPr>
          <w:rFonts w:ascii="Arial" w:hAnsi="Arial" w:cs="Arial"/>
        </w:rPr>
      </w:pPr>
    </w:p>
    <w:p w:rsidR="00856138" w:rsidRDefault="003E7952" w:rsidP="00DA0749">
      <w:pPr>
        <w:rPr>
          <w:rFonts w:ascii="Arial" w:hAnsi="Arial" w:cs="Arial"/>
        </w:rPr>
      </w:pPr>
      <w:r>
        <w:rPr>
          <w:rFonts w:ascii="Arial" w:hAnsi="Arial" w:cs="Arial"/>
        </w:rPr>
        <w:t xml:space="preserve">In its guidance on the operation of LHA the Department </w:t>
      </w:r>
      <w:r w:rsidR="00DA0749">
        <w:rPr>
          <w:rFonts w:ascii="Arial" w:hAnsi="Arial" w:cs="Arial"/>
        </w:rPr>
        <w:t>f</w:t>
      </w:r>
      <w:r>
        <w:rPr>
          <w:rFonts w:ascii="Arial" w:hAnsi="Arial" w:cs="Arial"/>
        </w:rPr>
        <w:t>or</w:t>
      </w:r>
      <w:r w:rsidR="00DA0749">
        <w:rPr>
          <w:rFonts w:ascii="Arial" w:hAnsi="Arial" w:cs="Arial"/>
        </w:rPr>
        <w:t xml:space="preserve"> Work and Pensions</w:t>
      </w:r>
      <w:r>
        <w:rPr>
          <w:rFonts w:ascii="Arial" w:hAnsi="Arial" w:cs="Arial"/>
        </w:rPr>
        <w:t xml:space="preserve"> (DWP) advise that direct payments to a</w:t>
      </w:r>
      <w:r w:rsidR="00DA0749">
        <w:rPr>
          <w:rFonts w:ascii="Arial" w:hAnsi="Arial" w:cs="Arial"/>
        </w:rPr>
        <w:t xml:space="preserve"> landlord may be appropriate where a tenant cannot pay or is unlikely to pay their rent. In most cases the council decides whether it is appropriate to pay the landlord the </w:t>
      </w:r>
      <w:r w:rsidR="004C0372">
        <w:rPr>
          <w:rFonts w:ascii="Arial" w:hAnsi="Arial" w:cs="Arial"/>
        </w:rPr>
        <w:t>LHA</w:t>
      </w:r>
      <w:r w:rsidR="00DA0749">
        <w:rPr>
          <w:rFonts w:ascii="Arial" w:hAnsi="Arial" w:cs="Arial"/>
        </w:rPr>
        <w:t xml:space="preserve">. </w:t>
      </w:r>
    </w:p>
    <w:p w:rsidR="00856138" w:rsidRDefault="00856138" w:rsidP="00DA0749">
      <w:pPr>
        <w:rPr>
          <w:rFonts w:ascii="Arial" w:hAnsi="Arial" w:cs="Arial"/>
        </w:rPr>
      </w:pPr>
    </w:p>
    <w:p w:rsidR="00856138" w:rsidRDefault="00856138" w:rsidP="00DA0749">
      <w:pPr>
        <w:rPr>
          <w:rFonts w:ascii="Arial" w:hAnsi="Arial" w:cs="Arial"/>
        </w:rPr>
      </w:pPr>
      <w:r>
        <w:rPr>
          <w:rFonts w:ascii="Arial" w:hAnsi="Arial" w:cs="Arial"/>
        </w:rPr>
        <w:t>Also from 01 April 2011 Local Authorities can make payment direct to a landlord where they consider that it will assist the tenant in securing or retaining a tenancy</w:t>
      </w:r>
      <w:proofErr w:type="gramStart"/>
      <w:r>
        <w:rPr>
          <w:rFonts w:ascii="Arial" w:hAnsi="Arial" w:cs="Arial"/>
        </w:rPr>
        <w:t xml:space="preserve">.  </w:t>
      </w:r>
      <w:proofErr w:type="gramEnd"/>
      <w:r>
        <w:rPr>
          <w:rFonts w:ascii="Arial" w:hAnsi="Arial" w:cs="Arial"/>
        </w:rPr>
        <w:t xml:space="preserve">For a tenancy to be secured or retained it is </w:t>
      </w:r>
      <w:r w:rsidR="00521F22">
        <w:rPr>
          <w:rFonts w:ascii="Arial" w:hAnsi="Arial" w:cs="Arial"/>
        </w:rPr>
        <w:t>implicit that</w:t>
      </w:r>
      <w:r>
        <w:rPr>
          <w:rFonts w:ascii="Arial" w:hAnsi="Arial" w:cs="Arial"/>
        </w:rPr>
        <w:t xml:space="preserve"> the rent should be affordable to the tenant.   </w:t>
      </w:r>
    </w:p>
    <w:p w:rsidR="00856138" w:rsidRDefault="00856138" w:rsidP="00DA0749">
      <w:pPr>
        <w:rPr>
          <w:rFonts w:ascii="Arial" w:hAnsi="Arial" w:cs="Arial"/>
        </w:rPr>
      </w:pPr>
    </w:p>
    <w:p w:rsidR="00DA0749" w:rsidRDefault="00DA0749" w:rsidP="00DA0749">
      <w:pPr>
        <w:rPr>
          <w:rFonts w:ascii="Arial" w:hAnsi="Arial" w:cs="Arial"/>
        </w:rPr>
      </w:pPr>
      <w:r>
        <w:rPr>
          <w:rFonts w:ascii="Arial" w:hAnsi="Arial" w:cs="Arial"/>
        </w:rPr>
        <w:t>However</w:t>
      </w:r>
      <w:r w:rsidR="0059480D">
        <w:rPr>
          <w:rFonts w:ascii="Arial" w:hAnsi="Arial" w:cs="Arial"/>
        </w:rPr>
        <w:t xml:space="preserve"> Housing Benefit</w:t>
      </w:r>
      <w:r w:rsidR="004C0372">
        <w:rPr>
          <w:rFonts w:ascii="Arial" w:hAnsi="Arial" w:cs="Arial"/>
        </w:rPr>
        <w:t xml:space="preserve"> legislation</w:t>
      </w:r>
      <w:r w:rsidR="0059480D">
        <w:rPr>
          <w:rFonts w:ascii="Arial" w:hAnsi="Arial" w:cs="Arial"/>
        </w:rPr>
        <w:t xml:space="preserve"> states that</w:t>
      </w:r>
      <w:r>
        <w:rPr>
          <w:rFonts w:ascii="Arial" w:hAnsi="Arial" w:cs="Arial"/>
        </w:rPr>
        <w:t xml:space="preserve"> LHA </w:t>
      </w:r>
      <w:r>
        <w:rPr>
          <w:rFonts w:ascii="Arial" w:hAnsi="Arial" w:cs="Arial"/>
          <w:b/>
          <w:bCs/>
        </w:rPr>
        <w:t>must</w:t>
      </w:r>
      <w:r>
        <w:rPr>
          <w:rFonts w:ascii="Arial" w:hAnsi="Arial" w:cs="Arial"/>
        </w:rPr>
        <w:t xml:space="preserve"> be paid to the landlord where:</w:t>
      </w:r>
    </w:p>
    <w:p w:rsidR="00DA0749" w:rsidRDefault="00DA0749" w:rsidP="00DA0749">
      <w:pPr>
        <w:rPr>
          <w:rFonts w:ascii="Arial" w:hAnsi="Arial" w:cs="Arial"/>
        </w:rPr>
      </w:pPr>
    </w:p>
    <w:p w:rsidR="00DA0749" w:rsidRDefault="00DA0749" w:rsidP="00C04282">
      <w:pPr>
        <w:numPr>
          <w:ilvl w:val="0"/>
          <w:numId w:val="12"/>
        </w:numPr>
        <w:tabs>
          <w:tab w:val="clear" w:pos="720"/>
          <w:tab w:val="num" w:pos="-360"/>
        </w:tabs>
        <w:ind w:left="360"/>
        <w:rPr>
          <w:rFonts w:ascii="Arial" w:hAnsi="Arial" w:cs="Arial"/>
        </w:rPr>
      </w:pPr>
      <w:r>
        <w:rPr>
          <w:rFonts w:ascii="Arial" w:hAnsi="Arial" w:cs="Arial"/>
        </w:rPr>
        <w:t xml:space="preserve">The tenant is 8 full weeks or more in arrears with their rent </w:t>
      </w:r>
    </w:p>
    <w:p w:rsidR="00DA0749" w:rsidRDefault="00DA0749" w:rsidP="00C04282">
      <w:pPr>
        <w:numPr>
          <w:ilvl w:val="0"/>
          <w:numId w:val="13"/>
        </w:numPr>
        <w:tabs>
          <w:tab w:val="clear" w:pos="720"/>
          <w:tab w:val="num" w:pos="0"/>
        </w:tabs>
        <w:ind w:left="360"/>
        <w:rPr>
          <w:rFonts w:ascii="Arial" w:hAnsi="Arial" w:cs="Arial"/>
        </w:rPr>
      </w:pPr>
      <w:r>
        <w:rPr>
          <w:rFonts w:ascii="Arial" w:hAnsi="Arial" w:cs="Arial"/>
        </w:rPr>
        <w:t>The tenant is having deductions made from their Income Support or Jobseekers Allowance to pay for rent arrears</w:t>
      </w:r>
    </w:p>
    <w:p w:rsidR="00D45387" w:rsidRDefault="00D45387" w:rsidP="00D45387">
      <w:pPr>
        <w:rPr>
          <w:rFonts w:ascii="Arial" w:hAnsi="Arial" w:cs="Arial"/>
        </w:rPr>
      </w:pPr>
    </w:p>
    <w:p w:rsidR="00DA0749" w:rsidRDefault="00DA0749" w:rsidP="00DA0749">
      <w:pPr>
        <w:rPr>
          <w:rFonts w:ascii="Arial" w:hAnsi="Arial" w:cs="Arial"/>
        </w:rPr>
      </w:pPr>
    </w:p>
    <w:p w:rsidR="00DA0749" w:rsidRPr="00C04282" w:rsidRDefault="00BB6F0E" w:rsidP="00DA0749">
      <w:pPr>
        <w:rPr>
          <w:rFonts w:ascii="Arial" w:hAnsi="Arial" w:cs="Arial"/>
          <w:b/>
          <w:bCs/>
          <w:sz w:val="26"/>
          <w:szCs w:val="26"/>
        </w:rPr>
      </w:pPr>
      <w:r w:rsidRPr="00C04282">
        <w:rPr>
          <w:rFonts w:ascii="Arial" w:hAnsi="Arial" w:cs="Arial"/>
          <w:b/>
          <w:bCs/>
          <w:sz w:val="26"/>
          <w:szCs w:val="26"/>
        </w:rPr>
        <w:t xml:space="preserve">Ceredigion </w:t>
      </w:r>
      <w:r w:rsidR="00DA0749" w:rsidRPr="00C04282">
        <w:rPr>
          <w:rFonts w:ascii="Arial" w:hAnsi="Arial" w:cs="Arial"/>
          <w:b/>
          <w:bCs/>
          <w:sz w:val="26"/>
          <w:szCs w:val="26"/>
        </w:rPr>
        <w:t>Benefits Service Policy</w:t>
      </w:r>
    </w:p>
    <w:p w:rsidR="00DA0749" w:rsidRDefault="00DA0749" w:rsidP="00DA0749">
      <w:pPr>
        <w:rPr>
          <w:rFonts w:ascii="Arial" w:hAnsi="Arial" w:cs="Arial"/>
        </w:rPr>
      </w:pPr>
    </w:p>
    <w:p w:rsidR="00DA0749" w:rsidRDefault="00DA0749" w:rsidP="00DA0749">
      <w:pPr>
        <w:rPr>
          <w:rFonts w:ascii="Arial" w:hAnsi="Arial" w:cs="Arial"/>
        </w:rPr>
      </w:pPr>
      <w:r>
        <w:rPr>
          <w:rFonts w:ascii="Arial" w:hAnsi="Arial" w:cs="Arial"/>
        </w:rPr>
        <w:t>Th</w:t>
      </w:r>
      <w:r w:rsidR="003E7952">
        <w:rPr>
          <w:rFonts w:ascii="Arial" w:hAnsi="Arial" w:cs="Arial"/>
        </w:rPr>
        <w:t>is policy will ensure that</w:t>
      </w:r>
      <w:r>
        <w:rPr>
          <w:rFonts w:ascii="Arial" w:hAnsi="Arial" w:cs="Arial"/>
        </w:rPr>
        <w:t xml:space="preserve"> safeguards</w:t>
      </w:r>
      <w:r w:rsidR="003E7952">
        <w:rPr>
          <w:rFonts w:ascii="Arial" w:hAnsi="Arial" w:cs="Arial"/>
        </w:rPr>
        <w:t xml:space="preserve"> are</w:t>
      </w:r>
      <w:r>
        <w:rPr>
          <w:rFonts w:ascii="Arial" w:hAnsi="Arial" w:cs="Arial"/>
        </w:rPr>
        <w:t xml:space="preserve"> in place</w:t>
      </w:r>
      <w:r w:rsidR="003E7952">
        <w:rPr>
          <w:rFonts w:ascii="Arial" w:hAnsi="Arial" w:cs="Arial"/>
        </w:rPr>
        <w:t xml:space="preserve"> and are applied correctly to reduce the risk of tenants fal</w:t>
      </w:r>
      <w:r>
        <w:rPr>
          <w:rFonts w:ascii="Arial" w:hAnsi="Arial" w:cs="Arial"/>
        </w:rPr>
        <w:t>ling into arrears with their rent and losing their home due to eviction and to allay any fears that landlords may have regarding potentially vulnerable tenants and those who are unlikely to pay.</w:t>
      </w:r>
    </w:p>
    <w:p w:rsidR="00DA0749" w:rsidRDefault="00DA0749" w:rsidP="00DA0749">
      <w:pPr>
        <w:rPr>
          <w:rFonts w:ascii="Arial" w:hAnsi="Arial" w:cs="Arial"/>
        </w:rPr>
      </w:pPr>
    </w:p>
    <w:p w:rsidR="002E69E6" w:rsidRDefault="002E69E6" w:rsidP="00DA0749">
      <w:pPr>
        <w:rPr>
          <w:rFonts w:ascii="Arial" w:hAnsi="Arial" w:cs="Arial"/>
        </w:rPr>
      </w:pPr>
      <w:r>
        <w:rPr>
          <w:rFonts w:ascii="Arial" w:hAnsi="Arial" w:cs="Arial"/>
        </w:rPr>
        <w:t>The policy also includes the safeguard provision for direct payment to a landlord that was introduced to exert a downward pressure on rents for Housing Benefit customers after April 2011.</w:t>
      </w:r>
    </w:p>
    <w:p w:rsidR="002E69E6" w:rsidRDefault="002E69E6" w:rsidP="00DA0749">
      <w:pPr>
        <w:rPr>
          <w:rFonts w:ascii="Arial" w:hAnsi="Arial" w:cs="Arial"/>
        </w:rPr>
      </w:pPr>
      <w:r>
        <w:rPr>
          <w:rFonts w:ascii="Arial" w:hAnsi="Arial" w:cs="Arial"/>
        </w:rPr>
        <w:t xml:space="preserve">  </w:t>
      </w:r>
    </w:p>
    <w:p w:rsidR="00DA0749" w:rsidRDefault="00DA0749" w:rsidP="00DA0749">
      <w:pPr>
        <w:rPr>
          <w:rFonts w:ascii="Arial" w:hAnsi="Arial" w:cs="Arial"/>
        </w:rPr>
      </w:pPr>
      <w:r>
        <w:rPr>
          <w:rFonts w:ascii="Arial" w:hAnsi="Arial" w:cs="Arial"/>
        </w:rPr>
        <w:t>The circumstances where we will consider paying the Local Housing Allowance directly to a landlord are:</w:t>
      </w:r>
    </w:p>
    <w:p w:rsidR="00DA0749" w:rsidRDefault="00DA0749" w:rsidP="00DA0749">
      <w:pPr>
        <w:rPr>
          <w:rFonts w:ascii="Arial" w:hAnsi="Arial" w:cs="Arial"/>
        </w:rPr>
      </w:pPr>
    </w:p>
    <w:p w:rsidR="00DA0749" w:rsidRDefault="00DA0749" w:rsidP="00C04282">
      <w:pPr>
        <w:numPr>
          <w:ilvl w:val="0"/>
          <w:numId w:val="14"/>
        </w:numPr>
        <w:tabs>
          <w:tab w:val="clear" w:pos="360"/>
          <w:tab w:val="num" w:pos="0"/>
        </w:tabs>
        <w:rPr>
          <w:rFonts w:ascii="Arial" w:hAnsi="Arial" w:cs="Arial"/>
        </w:rPr>
      </w:pPr>
      <w:r>
        <w:rPr>
          <w:rFonts w:ascii="Arial" w:hAnsi="Arial" w:cs="Arial"/>
        </w:rPr>
        <w:t>The tenant is unlikely to pay their rent because</w:t>
      </w:r>
      <w:r w:rsidR="003E7952">
        <w:rPr>
          <w:rFonts w:ascii="Arial" w:hAnsi="Arial" w:cs="Arial"/>
        </w:rPr>
        <w:t>:</w:t>
      </w:r>
    </w:p>
    <w:p w:rsidR="00DA0749" w:rsidRDefault="003E7952" w:rsidP="00C04282">
      <w:pPr>
        <w:numPr>
          <w:ilvl w:val="0"/>
          <w:numId w:val="2"/>
        </w:numPr>
        <w:rPr>
          <w:rFonts w:ascii="Arial" w:hAnsi="Arial" w:cs="Arial"/>
        </w:rPr>
      </w:pPr>
      <w:r>
        <w:rPr>
          <w:rFonts w:ascii="Arial" w:hAnsi="Arial" w:cs="Arial"/>
        </w:rPr>
        <w:t>t</w:t>
      </w:r>
      <w:r w:rsidR="00DA0749">
        <w:rPr>
          <w:rFonts w:ascii="Arial" w:hAnsi="Arial" w:cs="Arial"/>
        </w:rPr>
        <w:t xml:space="preserve">hey have rent arrears and have consistently failed to pay </w:t>
      </w:r>
    </w:p>
    <w:p w:rsidR="00DA0749" w:rsidRDefault="003E7952" w:rsidP="00C04282">
      <w:pPr>
        <w:numPr>
          <w:ilvl w:val="0"/>
          <w:numId w:val="2"/>
        </w:numPr>
        <w:rPr>
          <w:rFonts w:ascii="Arial" w:hAnsi="Arial" w:cs="Arial"/>
        </w:rPr>
      </w:pPr>
      <w:proofErr w:type="gramStart"/>
      <w:r>
        <w:rPr>
          <w:rFonts w:ascii="Arial" w:hAnsi="Arial" w:cs="Arial"/>
        </w:rPr>
        <w:t>t</w:t>
      </w:r>
      <w:r w:rsidR="00DA0749">
        <w:rPr>
          <w:rFonts w:ascii="Arial" w:hAnsi="Arial" w:cs="Arial"/>
        </w:rPr>
        <w:t>hey</w:t>
      </w:r>
      <w:proofErr w:type="gramEnd"/>
      <w:r w:rsidR="00DA0749">
        <w:rPr>
          <w:rFonts w:ascii="Arial" w:hAnsi="Arial" w:cs="Arial"/>
        </w:rPr>
        <w:t xml:space="preserve"> have a history of arrears with previous landlords</w:t>
      </w:r>
      <w:r w:rsidR="0059480D">
        <w:rPr>
          <w:rFonts w:ascii="Arial" w:hAnsi="Arial" w:cs="Arial"/>
        </w:rPr>
        <w:t>.</w:t>
      </w:r>
    </w:p>
    <w:p w:rsidR="00DA0749" w:rsidRDefault="00DA0749" w:rsidP="003E7952">
      <w:pPr>
        <w:numPr>
          <w:ilvl w:val="0"/>
          <w:numId w:val="15"/>
        </w:numPr>
        <w:rPr>
          <w:rFonts w:ascii="Arial" w:hAnsi="Arial" w:cs="Arial"/>
        </w:rPr>
      </w:pPr>
      <w:r>
        <w:rPr>
          <w:rFonts w:ascii="Arial" w:hAnsi="Arial" w:cs="Arial"/>
        </w:rPr>
        <w:lastRenderedPageBreak/>
        <w:t>The tenant is unable to pay their rent because</w:t>
      </w:r>
      <w:r w:rsidR="003E7952">
        <w:rPr>
          <w:rFonts w:ascii="Arial" w:hAnsi="Arial" w:cs="Arial"/>
        </w:rPr>
        <w:t>:</w:t>
      </w:r>
    </w:p>
    <w:p w:rsidR="00DA0749" w:rsidRDefault="003E7952" w:rsidP="00C04282">
      <w:pPr>
        <w:numPr>
          <w:ilvl w:val="0"/>
          <w:numId w:val="2"/>
        </w:numPr>
        <w:rPr>
          <w:rFonts w:ascii="Arial" w:hAnsi="Arial" w:cs="Arial"/>
        </w:rPr>
      </w:pPr>
      <w:proofErr w:type="gramStart"/>
      <w:r>
        <w:rPr>
          <w:rFonts w:ascii="Arial" w:hAnsi="Arial" w:cs="Arial"/>
        </w:rPr>
        <w:t>t</w:t>
      </w:r>
      <w:r w:rsidR="00DA0749">
        <w:rPr>
          <w:rFonts w:ascii="Arial" w:hAnsi="Arial" w:cs="Arial"/>
        </w:rPr>
        <w:t>hey</w:t>
      </w:r>
      <w:proofErr w:type="gramEnd"/>
      <w:r w:rsidR="00DA0749">
        <w:rPr>
          <w:rFonts w:ascii="Arial" w:hAnsi="Arial" w:cs="Arial"/>
        </w:rPr>
        <w:t xml:space="preserve"> have financial difficulties which mean they are unable to open bank/building society account, have severe debt problems or are bankrupt</w:t>
      </w:r>
      <w:r w:rsidR="0059480D">
        <w:rPr>
          <w:rFonts w:ascii="Arial" w:hAnsi="Arial" w:cs="Arial"/>
        </w:rPr>
        <w:t>.</w:t>
      </w:r>
    </w:p>
    <w:p w:rsidR="00DA0749" w:rsidRDefault="00DA0749" w:rsidP="00DA0749">
      <w:pPr>
        <w:rPr>
          <w:rFonts w:ascii="Arial" w:hAnsi="Arial" w:cs="Arial"/>
        </w:rPr>
      </w:pPr>
    </w:p>
    <w:p w:rsidR="008C682D" w:rsidRPr="00C04282" w:rsidRDefault="00DA0749" w:rsidP="008C682D">
      <w:pPr>
        <w:numPr>
          <w:ilvl w:val="0"/>
          <w:numId w:val="15"/>
        </w:numPr>
        <w:rPr>
          <w:rFonts w:ascii="Arial" w:hAnsi="Arial" w:cs="Arial"/>
        </w:rPr>
      </w:pPr>
      <w:r w:rsidRPr="00C04282">
        <w:rPr>
          <w:rFonts w:ascii="Arial" w:hAnsi="Arial" w:cs="Arial"/>
        </w:rPr>
        <w:t>They are considered to be vulnerable and unable to manage their own affairs, this may include:</w:t>
      </w:r>
    </w:p>
    <w:p w:rsidR="001839D5" w:rsidRDefault="001839D5" w:rsidP="001839D5">
      <w:pPr>
        <w:numPr>
          <w:ilvl w:val="0"/>
          <w:numId w:val="16"/>
        </w:numPr>
        <w:rPr>
          <w:rFonts w:ascii="Arial" w:hAnsi="Arial" w:cs="Arial"/>
        </w:rPr>
      </w:pPr>
      <w:r>
        <w:rPr>
          <w:rFonts w:ascii="Arial" w:hAnsi="Arial" w:cs="Arial"/>
        </w:rPr>
        <w:t>p</w:t>
      </w:r>
      <w:r w:rsidR="00DA0749">
        <w:rPr>
          <w:rFonts w:ascii="Arial" w:hAnsi="Arial" w:cs="Arial"/>
        </w:rPr>
        <w:t>eople with medical conditions such as mental ill health, terminal illnesses</w:t>
      </w:r>
    </w:p>
    <w:p w:rsidR="00DA0749" w:rsidRDefault="001839D5" w:rsidP="001839D5">
      <w:pPr>
        <w:numPr>
          <w:ilvl w:val="0"/>
          <w:numId w:val="16"/>
        </w:numPr>
        <w:rPr>
          <w:rFonts w:ascii="Arial" w:hAnsi="Arial" w:cs="Arial"/>
        </w:rPr>
      </w:pPr>
      <w:r>
        <w:rPr>
          <w:rFonts w:ascii="Arial" w:hAnsi="Arial" w:cs="Arial"/>
        </w:rPr>
        <w:t>p</w:t>
      </w:r>
      <w:r w:rsidR="00DA0749">
        <w:rPr>
          <w:rFonts w:ascii="Arial" w:hAnsi="Arial" w:cs="Arial"/>
        </w:rPr>
        <w:t>eople with a learning disability</w:t>
      </w:r>
    </w:p>
    <w:p w:rsidR="00DA0749" w:rsidRDefault="001839D5" w:rsidP="001839D5">
      <w:pPr>
        <w:numPr>
          <w:ilvl w:val="0"/>
          <w:numId w:val="16"/>
        </w:numPr>
        <w:rPr>
          <w:rFonts w:ascii="Arial" w:hAnsi="Arial" w:cs="Arial"/>
        </w:rPr>
      </w:pPr>
      <w:r>
        <w:rPr>
          <w:rFonts w:ascii="Arial" w:hAnsi="Arial" w:cs="Arial"/>
        </w:rPr>
        <w:t>p</w:t>
      </w:r>
      <w:r w:rsidR="00DA0749">
        <w:rPr>
          <w:rFonts w:ascii="Arial" w:hAnsi="Arial" w:cs="Arial"/>
        </w:rPr>
        <w:t>eople with a physical disability or who may be housebound</w:t>
      </w:r>
    </w:p>
    <w:p w:rsidR="00DA0749" w:rsidRDefault="001839D5" w:rsidP="001839D5">
      <w:pPr>
        <w:numPr>
          <w:ilvl w:val="0"/>
          <w:numId w:val="16"/>
        </w:numPr>
        <w:rPr>
          <w:rFonts w:ascii="Arial" w:hAnsi="Arial" w:cs="Arial"/>
        </w:rPr>
      </w:pPr>
      <w:r>
        <w:rPr>
          <w:rFonts w:ascii="Arial" w:hAnsi="Arial" w:cs="Arial"/>
        </w:rPr>
        <w:t>i</w:t>
      </w:r>
      <w:r w:rsidR="00DA0749">
        <w:rPr>
          <w:rFonts w:ascii="Arial" w:hAnsi="Arial" w:cs="Arial"/>
        </w:rPr>
        <w:t>lliteracy or inability to speak English</w:t>
      </w:r>
    </w:p>
    <w:p w:rsidR="00DA0749" w:rsidRDefault="001839D5" w:rsidP="001839D5">
      <w:pPr>
        <w:numPr>
          <w:ilvl w:val="0"/>
          <w:numId w:val="16"/>
        </w:numPr>
        <w:rPr>
          <w:rFonts w:ascii="Arial" w:hAnsi="Arial" w:cs="Arial"/>
        </w:rPr>
      </w:pPr>
      <w:r>
        <w:rPr>
          <w:rFonts w:ascii="Arial" w:hAnsi="Arial" w:cs="Arial"/>
        </w:rPr>
        <w:t>p</w:t>
      </w:r>
      <w:r w:rsidR="00DA0749">
        <w:rPr>
          <w:rFonts w:ascii="Arial" w:hAnsi="Arial" w:cs="Arial"/>
        </w:rPr>
        <w:t>eople with an alcohol/drugs or gambling addiction</w:t>
      </w:r>
    </w:p>
    <w:p w:rsidR="00DA0749" w:rsidRDefault="001839D5" w:rsidP="001839D5">
      <w:pPr>
        <w:numPr>
          <w:ilvl w:val="0"/>
          <w:numId w:val="16"/>
        </w:numPr>
        <w:rPr>
          <w:rFonts w:ascii="Arial" w:hAnsi="Arial" w:cs="Arial"/>
        </w:rPr>
      </w:pPr>
      <w:r>
        <w:rPr>
          <w:rFonts w:ascii="Arial" w:hAnsi="Arial" w:cs="Arial"/>
        </w:rPr>
        <w:t>p</w:t>
      </w:r>
      <w:r w:rsidR="00DA0749">
        <w:rPr>
          <w:rFonts w:ascii="Arial" w:hAnsi="Arial" w:cs="Arial"/>
        </w:rPr>
        <w:t>eople fleeing domestic violence and have the support of either the police, or a statutory or voluntary agency</w:t>
      </w:r>
    </w:p>
    <w:p w:rsidR="00DA0749" w:rsidRDefault="001839D5" w:rsidP="001839D5">
      <w:pPr>
        <w:numPr>
          <w:ilvl w:val="0"/>
          <w:numId w:val="16"/>
        </w:numPr>
        <w:rPr>
          <w:rFonts w:ascii="Arial" w:hAnsi="Arial" w:cs="Arial"/>
        </w:rPr>
      </w:pPr>
      <w:r>
        <w:rPr>
          <w:rFonts w:ascii="Arial" w:hAnsi="Arial" w:cs="Arial"/>
        </w:rPr>
        <w:t>p</w:t>
      </w:r>
      <w:r w:rsidR="00DA0749">
        <w:rPr>
          <w:rFonts w:ascii="Arial" w:hAnsi="Arial" w:cs="Arial"/>
        </w:rPr>
        <w:t xml:space="preserve">rison </w:t>
      </w:r>
      <w:r w:rsidR="0059480D">
        <w:rPr>
          <w:rFonts w:ascii="Arial" w:hAnsi="Arial" w:cs="Arial"/>
        </w:rPr>
        <w:t>l</w:t>
      </w:r>
      <w:r w:rsidR="00DA0749">
        <w:rPr>
          <w:rFonts w:ascii="Arial" w:hAnsi="Arial" w:cs="Arial"/>
        </w:rPr>
        <w:t>eavers being supported by an appropriate organisation or agency</w:t>
      </w:r>
    </w:p>
    <w:p w:rsidR="00DA0749" w:rsidRDefault="001839D5" w:rsidP="00C04282">
      <w:pPr>
        <w:numPr>
          <w:ilvl w:val="0"/>
          <w:numId w:val="16"/>
        </w:numPr>
        <w:tabs>
          <w:tab w:val="clear" w:pos="720"/>
          <w:tab w:val="num" w:pos="360"/>
        </w:tabs>
        <w:rPr>
          <w:rFonts w:ascii="Arial" w:hAnsi="Arial" w:cs="Arial"/>
        </w:rPr>
      </w:pPr>
      <w:r>
        <w:rPr>
          <w:rFonts w:ascii="Arial" w:hAnsi="Arial" w:cs="Arial"/>
        </w:rPr>
        <w:t>p</w:t>
      </w:r>
      <w:r w:rsidR="00DA0749">
        <w:rPr>
          <w:rFonts w:ascii="Arial" w:hAnsi="Arial" w:cs="Arial"/>
        </w:rPr>
        <w:t>eople who have a temporary change in their life such as a relationship breakdown or bereavement which may mean they need support on a short-term basis</w:t>
      </w:r>
      <w:r w:rsidR="0059480D">
        <w:rPr>
          <w:rFonts w:ascii="Arial" w:hAnsi="Arial" w:cs="Arial"/>
        </w:rPr>
        <w:t>.</w:t>
      </w:r>
    </w:p>
    <w:p w:rsidR="00DA0749" w:rsidRDefault="00DA0749" w:rsidP="00DA0749">
      <w:pPr>
        <w:rPr>
          <w:rFonts w:ascii="Arial" w:hAnsi="Arial" w:cs="Arial"/>
        </w:rPr>
      </w:pPr>
    </w:p>
    <w:p w:rsidR="00DA0749" w:rsidRDefault="00DA0749" w:rsidP="00DA0749">
      <w:pPr>
        <w:rPr>
          <w:rFonts w:ascii="Arial" w:hAnsi="Arial" w:cs="Arial"/>
        </w:rPr>
      </w:pPr>
      <w:r>
        <w:rPr>
          <w:rFonts w:ascii="Arial" w:hAnsi="Arial" w:cs="Arial"/>
        </w:rPr>
        <w:t xml:space="preserve">This list is not exhaustive and there may be other causes of vulnerability that prevents the tenant from receiving direct payments of the </w:t>
      </w:r>
      <w:r w:rsidR="001839D5">
        <w:rPr>
          <w:rFonts w:ascii="Arial" w:hAnsi="Arial" w:cs="Arial"/>
        </w:rPr>
        <w:t>LHA</w:t>
      </w:r>
      <w:r>
        <w:rPr>
          <w:rFonts w:ascii="Arial" w:hAnsi="Arial" w:cs="Arial"/>
        </w:rPr>
        <w:t>. Each and every case will be considered on its own merit and the</w:t>
      </w:r>
      <w:r w:rsidR="00372ABD">
        <w:rPr>
          <w:rFonts w:ascii="Arial" w:hAnsi="Arial" w:cs="Arial"/>
        </w:rPr>
        <w:t>re</w:t>
      </w:r>
      <w:r>
        <w:rPr>
          <w:rFonts w:ascii="Arial" w:hAnsi="Arial" w:cs="Arial"/>
        </w:rPr>
        <w:t xml:space="preserve"> will not be a blanket policy approach to cases of vulnerability.</w:t>
      </w:r>
    </w:p>
    <w:p w:rsidR="00CA001B" w:rsidRDefault="00CA001B" w:rsidP="00DA0749">
      <w:pPr>
        <w:rPr>
          <w:rFonts w:ascii="Arial" w:hAnsi="Arial" w:cs="Arial"/>
        </w:rPr>
      </w:pPr>
    </w:p>
    <w:p w:rsidR="005B7C4B" w:rsidRPr="00C04282" w:rsidRDefault="00ED0C54" w:rsidP="00C04282">
      <w:pPr>
        <w:numPr>
          <w:ilvl w:val="0"/>
          <w:numId w:val="15"/>
        </w:numPr>
        <w:tabs>
          <w:tab w:val="clear" w:pos="360"/>
          <w:tab w:val="num" w:pos="-1080"/>
        </w:tabs>
        <w:rPr>
          <w:rFonts w:ascii="Arial" w:hAnsi="Arial" w:cs="Arial"/>
        </w:rPr>
      </w:pPr>
      <w:r>
        <w:rPr>
          <w:rFonts w:ascii="Arial" w:hAnsi="Arial" w:cs="Arial"/>
        </w:rPr>
        <w:t>From 1 April 2011 where it will assist the tenant in securing or retaining a tenancy:</w:t>
      </w:r>
    </w:p>
    <w:p w:rsidR="00ED0C54" w:rsidRDefault="00FF4DD4" w:rsidP="00C04282">
      <w:pPr>
        <w:numPr>
          <w:ilvl w:val="0"/>
          <w:numId w:val="16"/>
        </w:numPr>
        <w:tabs>
          <w:tab w:val="clear" w:pos="720"/>
          <w:tab w:val="num" w:pos="-1080"/>
        </w:tabs>
        <w:rPr>
          <w:rFonts w:ascii="Arial" w:hAnsi="Arial" w:cs="Arial"/>
        </w:rPr>
      </w:pPr>
      <w:r>
        <w:rPr>
          <w:rFonts w:ascii="Arial" w:hAnsi="Arial" w:cs="Arial"/>
        </w:rPr>
        <w:t xml:space="preserve">contractual rent being at a level which is affordable to the tenant whilst in receipt of Housing Benefit </w:t>
      </w:r>
    </w:p>
    <w:p w:rsidR="00691EB7" w:rsidRDefault="00691EB7" w:rsidP="0079419F">
      <w:pPr>
        <w:rPr>
          <w:rFonts w:ascii="Arial" w:hAnsi="Arial" w:cs="Arial"/>
        </w:rPr>
      </w:pPr>
    </w:p>
    <w:p w:rsidR="0079419F" w:rsidRDefault="0079419F" w:rsidP="0079419F">
      <w:pPr>
        <w:rPr>
          <w:rFonts w:ascii="Arial" w:hAnsi="Arial" w:cs="Arial"/>
        </w:rPr>
      </w:pPr>
      <w:r>
        <w:rPr>
          <w:rFonts w:ascii="Arial" w:hAnsi="Arial" w:cs="Arial"/>
        </w:rPr>
        <w:t>The aim of the policy is intended to</w:t>
      </w:r>
      <w:r w:rsidR="001839D5">
        <w:rPr>
          <w:rFonts w:ascii="Arial" w:hAnsi="Arial" w:cs="Arial"/>
        </w:rPr>
        <w:t>:</w:t>
      </w:r>
      <w:r>
        <w:rPr>
          <w:rFonts w:ascii="Arial" w:hAnsi="Arial" w:cs="Arial"/>
        </w:rPr>
        <w:t xml:space="preserve"> </w:t>
      </w:r>
    </w:p>
    <w:p w:rsidR="0079419F" w:rsidRDefault="0079419F" w:rsidP="0079419F">
      <w:pPr>
        <w:rPr>
          <w:rFonts w:ascii="Arial" w:hAnsi="Arial" w:cs="Arial"/>
        </w:rPr>
      </w:pPr>
    </w:p>
    <w:p w:rsidR="0079419F" w:rsidRDefault="001839D5" w:rsidP="00C04282">
      <w:pPr>
        <w:numPr>
          <w:ilvl w:val="0"/>
          <w:numId w:val="17"/>
        </w:numPr>
        <w:tabs>
          <w:tab w:val="clear" w:pos="720"/>
          <w:tab w:val="num" w:pos="-2160"/>
        </w:tabs>
        <w:ind w:left="360"/>
        <w:rPr>
          <w:rFonts w:ascii="Arial" w:hAnsi="Arial" w:cs="Arial"/>
        </w:rPr>
      </w:pPr>
      <w:r>
        <w:rPr>
          <w:rFonts w:ascii="Arial" w:hAnsi="Arial" w:cs="Arial"/>
        </w:rPr>
        <w:t>p</w:t>
      </w:r>
      <w:r w:rsidR="0079419F">
        <w:rPr>
          <w:rFonts w:ascii="Arial" w:hAnsi="Arial" w:cs="Arial"/>
        </w:rPr>
        <w:t>rovide a safeguard for vulnerable tenants and reassure them their Housing Benefit and rent will be paid</w:t>
      </w:r>
    </w:p>
    <w:p w:rsidR="0079419F" w:rsidRDefault="001839D5" w:rsidP="00C04282">
      <w:pPr>
        <w:numPr>
          <w:ilvl w:val="0"/>
          <w:numId w:val="19"/>
        </w:numPr>
        <w:tabs>
          <w:tab w:val="clear" w:pos="720"/>
          <w:tab w:val="num" w:pos="-2160"/>
        </w:tabs>
        <w:ind w:left="360"/>
        <w:rPr>
          <w:rFonts w:ascii="Arial" w:hAnsi="Arial" w:cs="Arial"/>
        </w:rPr>
      </w:pPr>
      <w:r>
        <w:rPr>
          <w:rFonts w:ascii="Arial" w:hAnsi="Arial" w:cs="Arial"/>
        </w:rPr>
        <w:t>p</w:t>
      </w:r>
      <w:r w:rsidR="0079419F">
        <w:rPr>
          <w:rFonts w:ascii="Arial" w:hAnsi="Arial" w:cs="Arial"/>
        </w:rPr>
        <w:t>revent rent arrears and tenants being put at risk of eviction</w:t>
      </w:r>
    </w:p>
    <w:p w:rsidR="0079419F" w:rsidRDefault="00670EEB" w:rsidP="00C04282">
      <w:pPr>
        <w:numPr>
          <w:ilvl w:val="0"/>
          <w:numId w:val="20"/>
        </w:numPr>
        <w:tabs>
          <w:tab w:val="clear" w:pos="720"/>
          <w:tab w:val="num" w:pos="-2160"/>
        </w:tabs>
        <w:ind w:left="360"/>
        <w:rPr>
          <w:rFonts w:ascii="Arial" w:hAnsi="Arial" w:cs="Arial"/>
        </w:rPr>
      </w:pPr>
      <w:r>
        <w:rPr>
          <w:rFonts w:ascii="Arial" w:hAnsi="Arial" w:cs="Arial"/>
        </w:rPr>
        <w:t xml:space="preserve">help </w:t>
      </w:r>
      <w:r w:rsidR="0079419F">
        <w:rPr>
          <w:rFonts w:ascii="Arial" w:hAnsi="Arial" w:cs="Arial"/>
        </w:rPr>
        <w:t>sustain tenancies for vulnerable tenants</w:t>
      </w:r>
    </w:p>
    <w:p w:rsidR="0079419F" w:rsidRDefault="001839D5" w:rsidP="00C04282">
      <w:pPr>
        <w:numPr>
          <w:ilvl w:val="0"/>
          <w:numId w:val="18"/>
        </w:numPr>
        <w:tabs>
          <w:tab w:val="clear" w:pos="720"/>
          <w:tab w:val="num" w:pos="-2160"/>
        </w:tabs>
        <w:ind w:left="360"/>
        <w:rPr>
          <w:rFonts w:ascii="Arial" w:hAnsi="Arial" w:cs="Arial"/>
        </w:rPr>
      </w:pPr>
      <w:r>
        <w:rPr>
          <w:rFonts w:ascii="Arial" w:hAnsi="Arial" w:cs="Arial"/>
        </w:rPr>
        <w:t>h</w:t>
      </w:r>
      <w:r w:rsidR="0079419F">
        <w:rPr>
          <w:rFonts w:ascii="Arial" w:hAnsi="Arial" w:cs="Arial"/>
        </w:rPr>
        <w:t>elp tenants to take responsibility for receiving direct payments of LHA, where appropriate</w:t>
      </w:r>
    </w:p>
    <w:p w:rsidR="0079419F" w:rsidRDefault="00670EEB" w:rsidP="00C04282">
      <w:pPr>
        <w:numPr>
          <w:ilvl w:val="0"/>
          <w:numId w:val="22"/>
        </w:numPr>
        <w:tabs>
          <w:tab w:val="clear" w:pos="720"/>
          <w:tab w:val="num" w:pos="-2160"/>
        </w:tabs>
        <w:ind w:left="360"/>
        <w:rPr>
          <w:rFonts w:ascii="Arial" w:hAnsi="Arial" w:cs="Arial"/>
        </w:rPr>
      </w:pPr>
      <w:r>
        <w:rPr>
          <w:rFonts w:ascii="Arial" w:hAnsi="Arial" w:cs="Arial"/>
        </w:rPr>
        <w:t xml:space="preserve">help </w:t>
      </w:r>
      <w:r w:rsidR="0079419F">
        <w:rPr>
          <w:rFonts w:ascii="Arial" w:hAnsi="Arial" w:cs="Arial"/>
        </w:rPr>
        <w:t>signpost tenants to other agencies where necessary and give people the opportunity and support to manage their own affairs</w:t>
      </w:r>
    </w:p>
    <w:p w:rsidR="0079419F" w:rsidRDefault="001839D5" w:rsidP="00C04282">
      <w:pPr>
        <w:numPr>
          <w:ilvl w:val="0"/>
          <w:numId w:val="21"/>
        </w:numPr>
        <w:tabs>
          <w:tab w:val="clear" w:pos="720"/>
          <w:tab w:val="num" w:pos="-1800"/>
        </w:tabs>
        <w:ind w:left="360"/>
        <w:rPr>
          <w:rFonts w:ascii="Arial" w:hAnsi="Arial" w:cs="Arial"/>
        </w:rPr>
      </w:pPr>
      <w:r>
        <w:rPr>
          <w:rFonts w:ascii="Arial" w:hAnsi="Arial" w:cs="Arial"/>
        </w:rPr>
        <w:t>r</w:t>
      </w:r>
      <w:r w:rsidR="0079419F">
        <w:rPr>
          <w:rFonts w:ascii="Arial" w:hAnsi="Arial" w:cs="Arial"/>
        </w:rPr>
        <w:t xml:space="preserve">eassure landlords that their rent will be paid if they have vulnerable tenants </w:t>
      </w:r>
    </w:p>
    <w:p w:rsidR="0079419F" w:rsidRDefault="001839D5" w:rsidP="00C04282">
      <w:pPr>
        <w:numPr>
          <w:ilvl w:val="0"/>
          <w:numId w:val="24"/>
        </w:numPr>
        <w:tabs>
          <w:tab w:val="clear" w:pos="720"/>
          <w:tab w:val="num" w:pos="-1800"/>
        </w:tabs>
        <w:ind w:left="360"/>
        <w:rPr>
          <w:rFonts w:ascii="Arial" w:hAnsi="Arial" w:cs="Arial"/>
        </w:rPr>
      </w:pPr>
      <w:r>
        <w:rPr>
          <w:rFonts w:ascii="Arial" w:hAnsi="Arial" w:cs="Arial"/>
        </w:rPr>
        <w:t>w</w:t>
      </w:r>
      <w:r w:rsidR="0079419F">
        <w:rPr>
          <w:rFonts w:ascii="Arial" w:hAnsi="Arial" w:cs="Arial"/>
        </w:rPr>
        <w:t>ork with landlords where the tenant consistently fails to pay the rent</w:t>
      </w:r>
    </w:p>
    <w:p w:rsidR="0079419F" w:rsidRDefault="0079419F" w:rsidP="00C04282">
      <w:pPr>
        <w:numPr>
          <w:ilvl w:val="0"/>
          <w:numId w:val="25"/>
        </w:numPr>
        <w:tabs>
          <w:tab w:val="clear" w:pos="720"/>
          <w:tab w:val="num" w:pos="-1440"/>
        </w:tabs>
        <w:ind w:left="360"/>
        <w:rPr>
          <w:rFonts w:ascii="Arial" w:hAnsi="Arial" w:cs="Arial"/>
        </w:rPr>
      </w:pPr>
      <w:r>
        <w:rPr>
          <w:rFonts w:ascii="Arial" w:hAnsi="Arial" w:cs="Arial"/>
        </w:rPr>
        <w:t>make reasonable, fair and consistent decisions</w:t>
      </w:r>
    </w:p>
    <w:p w:rsidR="0079419F" w:rsidRDefault="001839D5" w:rsidP="00C04282">
      <w:pPr>
        <w:numPr>
          <w:ilvl w:val="0"/>
          <w:numId w:val="26"/>
        </w:numPr>
        <w:tabs>
          <w:tab w:val="clear" w:pos="720"/>
          <w:tab w:val="num" w:pos="-1080"/>
        </w:tabs>
        <w:ind w:left="360"/>
        <w:rPr>
          <w:rFonts w:ascii="Arial" w:hAnsi="Arial" w:cs="Arial"/>
        </w:rPr>
      </w:pPr>
      <w:r>
        <w:rPr>
          <w:rFonts w:ascii="Arial" w:hAnsi="Arial" w:cs="Arial"/>
        </w:rPr>
        <w:t>p</w:t>
      </w:r>
      <w:r w:rsidR="0079419F">
        <w:rPr>
          <w:rFonts w:ascii="Arial" w:hAnsi="Arial" w:cs="Arial"/>
        </w:rPr>
        <w:t>romote a transparent and simple process that is understood widely</w:t>
      </w:r>
    </w:p>
    <w:p w:rsidR="0079419F" w:rsidRDefault="0079419F" w:rsidP="00C04282">
      <w:pPr>
        <w:numPr>
          <w:ilvl w:val="0"/>
          <w:numId w:val="23"/>
        </w:numPr>
        <w:tabs>
          <w:tab w:val="clear" w:pos="720"/>
          <w:tab w:val="num" w:pos="-1080"/>
        </w:tabs>
        <w:ind w:left="360"/>
        <w:rPr>
          <w:rFonts w:ascii="Arial" w:hAnsi="Arial" w:cs="Arial"/>
        </w:rPr>
      </w:pPr>
      <w:r>
        <w:rPr>
          <w:rFonts w:ascii="Arial" w:hAnsi="Arial" w:cs="Arial"/>
        </w:rPr>
        <w:t>treat each case individually and not make assumptions about people's situations</w:t>
      </w:r>
    </w:p>
    <w:p w:rsidR="0079419F" w:rsidRDefault="0079419F" w:rsidP="00C04282">
      <w:pPr>
        <w:numPr>
          <w:ilvl w:val="0"/>
          <w:numId w:val="27"/>
        </w:numPr>
        <w:tabs>
          <w:tab w:val="clear" w:pos="720"/>
          <w:tab w:val="num" w:pos="-1080"/>
        </w:tabs>
        <w:ind w:left="360"/>
        <w:rPr>
          <w:rFonts w:ascii="Arial" w:hAnsi="Arial" w:cs="Arial"/>
        </w:rPr>
      </w:pPr>
      <w:r>
        <w:rPr>
          <w:rFonts w:ascii="Arial" w:hAnsi="Arial" w:cs="Arial"/>
        </w:rPr>
        <w:t xml:space="preserve">work closely with the statutory and voluntary sector in supporting vulnerable members of our communities, to contribute towards the prevention of homelessness </w:t>
      </w:r>
    </w:p>
    <w:p w:rsidR="0079419F" w:rsidRDefault="0079419F" w:rsidP="00C04282">
      <w:pPr>
        <w:numPr>
          <w:ilvl w:val="0"/>
          <w:numId w:val="28"/>
        </w:numPr>
        <w:tabs>
          <w:tab w:val="clear" w:pos="720"/>
          <w:tab w:val="num" w:pos="-360"/>
        </w:tabs>
        <w:ind w:left="360"/>
        <w:rPr>
          <w:rFonts w:ascii="Arial" w:hAnsi="Arial" w:cs="Arial"/>
        </w:rPr>
      </w:pPr>
      <w:r>
        <w:rPr>
          <w:rFonts w:ascii="Arial" w:hAnsi="Arial" w:cs="Arial"/>
        </w:rPr>
        <w:t>help people with the transition from non-working to working and to support and advise people through the process</w:t>
      </w:r>
    </w:p>
    <w:p w:rsidR="0079419F" w:rsidRPr="006928EE" w:rsidRDefault="001839D5" w:rsidP="00C04282">
      <w:pPr>
        <w:numPr>
          <w:ilvl w:val="0"/>
          <w:numId w:val="29"/>
        </w:numPr>
        <w:tabs>
          <w:tab w:val="clear" w:pos="720"/>
          <w:tab w:val="num" w:pos="0"/>
        </w:tabs>
        <w:ind w:left="360"/>
        <w:rPr>
          <w:rFonts w:ascii="Arial" w:hAnsi="Arial" w:cs="Arial"/>
        </w:rPr>
      </w:pPr>
      <w:r>
        <w:rPr>
          <w:rFonts w:ascii="Arial" w:hAnsi="Arial" w:cs="Arial"/>
        </w:rPr>
        <w:t>c</w:t>
      </w:r>
      <w:r w:rsidR="0079419F">
        <w:rPr>
          <w:rFonts w:ascii="Arial" w:hAnsi="Arial" w:cs="Arial"/>
        </w:rPr>
        <w:t xml:space="preserve">ompliment the work that other sections/departments undertake within the </w:t>
      </w:r>
      <w:r w:rsidR="00670EEB">
        <w:rPr>
          <w:rFonts w:ascii="Arial" w:hAnsi="Arial" w:cs="Arial"/>
        </w:rPr>
        <w:t>Council</w:t>
      </w:r>
      <w:r w:rsidR="006928EE">
        <w:rPr>
          <w:rFonts w:ascii="Arial" w:hAnsi="Arial" w:cs="Arial"/>
        </w:rPr>
        <w:t xml:space="preserve"> </w:t>
      </w:r>
      <w:r w:rsidR="006928EE" w:rsidRPr="006928EE">
        <w:rPr>
          <w:rFonts w:ascii="Arial" w:hAnsi="Arial" w:cs="Arial"/>
        </w:rPr>
        <w:t xml:space="preserve">in respect of housing allocations, private rented sector housing including </w:t>
      </w:r>
      <w:r w:rsidR="006928EE">
        <w:rPr>
          <w:rFonts w:ascii="Arial" w:hAnsi="Arial" w:cs="Arial"/>
        </w:rPr>
        <w:t>Houses in Multiple Occupation (</w:t>
      </w:r>
      <w:r w:rsidR="006928EE" w:rsidRPr="006928EE">
        <w:rPr>
          <w:rFonts w:ascii="Arial" w:hAnsi="Arial" w:cs="Arial"/>
        </w:rPr>
        <w:t>HMOs</w:t>
      </w:r>
      <w:r w:rsidR="006928EE">
        <w:rPr>
          <w:rFonts w:ascii="Arial" w:hAnsi="Arial" w:cs="Arial"/>
        </w:rPr>
        <w:t>)</w:t>
      </w:r>
      <w:r w:rsidR="006928EE" w:rsidRPr="006928EE">
        <w:rPr>
          <w:rFonts w:ascii="Arial" w:hAnsi="Arial" w:cs="Arial"/>
        </w:rPr>
        <w:t>, supporting people, environmental health etc</w:t>
      </w:r>
    </w:p>
    <w:p w:rsidR="0079419F" w:rsidRDefault="0079419F" w:rsidP="0079419F">
      <w:pPr>
        <w:rPr>
          <w:rFonts w:ascii="Arial" w:hAnsi="Arial" w:cs="Arial"/>
        </w:rPr>
      </w:pPr>
    </w:p>
    <w:p w:rsidR="0079419F" w:rsidRDefault="0079419F" w:rsidP="0079419F">
      <w:pPr>
        <w:rPr>
          <w:rFonts w:ascii="Arial" w:hAnsi="Arial" w:cs="Arial"/>
        </w:rPr>
      </w:pPr>
      <w:r>
        <w:rPr>
          <w:rFonts w:ascii="Arial" w:hAnsi="Arial" w:cs="Arial"/>
        </w:rPr>
        <w:t>The policy is not intended to</w:t>
      </w:r>
      <w:r w:rsidR="00670EEB">
        <w:rPr>
          <w:rFonts w:ascii="Arial" w:hAnsi="Arial" w:cs="Arial"/>
        </w:rPr>
        <w:t>:</w:t>
      </w:r>
      <w:r>
        <w:rPr>
          <w:rFonts w:ascii="Arial" w:hAnsi="Arial" w:cs="Arial"/>
        </w:rPr>
        <w:t xml:space="preserve"> </w:t>
      </w:r>
    </w:p>
    <w:p w:rsidR="0079419F" w:rsidRDefault="0079419F" w:rsidP="0079419F">
      <w:pPr>
        <w:rPr>
          <w:rFonts w:ascii="Arial" w:hAnsi="Arial" w:cs="Arial"/>
        </w:rPr>
      </w:pPr>
    </w:p>
    <w:p w:rsidR="0079419F" w:rsidRDefault="001839D5" w:rsidP="00C04282">
      <w:pPr>
        <w:numPr>
          <w:ilvl w:val="0"/>
          <w:numId w:val="30"/>
        </w:numPr>
        <w:tabs>
          <w:tab w:val="clear" w:pos="720"/>
          <w:tab w:val="num" w:pos="0"/>
        </w:tabs>
        <w:ind w:left="360"/>
        <w:rPr>
          <w:rFonts w:ascii="Arial" w:hAnsi="Arial" w:cs="Arial"/>
        </w:rPr>
      </w:pPr>
      <w:r>
        <w:rPr>
          <w:rFonts w:ascii="Arial" w:hAnsi="Arial" w:cs="Arial"/>
        </w:rPr>
        <w:t>r</w:t>
      </w:r>
      <w:r w:rsidR="0079419F">
        <w:rPr>
          <w:rFonts w:ascii="Arial" w:hAnsi="Arial" w:cs="Arial"/>
        </w:rPr>
        <w:t>eplace support that may be being provided to tenants in managing their everyday affairs and finances</w:t>
      </w:r>
    </w:p>
    <w:p w:rsidR="0079419F" w:rsidRDefault="001839D5" w:rsidP="00C04282">
      <w:pPr>
        <w:numPr>
          <w:ilvl w:val="0"/>
          <w:numId w:val="31"/>
        </w:numPr>
        <w:tabs>
          <w:tab w:val="clear" w:pos="720"/>
          <w:tab w:val="num" w:pos="0"/>
        </w:tabs>
        <w:ind w:left="360"/>
        <w:rPr>
          <w:rFonts w:ascii="Arial" w:hAnsi="Arial" w:cs="Arial"/>
        </w:rPr>
      </w:pPr>
      <w:r>
        <w:rPr>
          <w:rFonts w:ascii="Arial" w:hAnsi="Arial" w:cs="Arial"/>
        </w:rPr>
        <w:lastRenderedPageBreak/>
        <w:t>b</w:t>
      </w:r>
      <w:r w:rsidR="0079419F">
        <w:rPr>
          <w:rFonts w:ascii="Arial" w:hAnsi="Arial" w:cs="Arial"/>
        </w:rPr>
        <w:t>e used by landlords to avoid and abuse the aims and objectives of the LHA</w:t>
      </w:r>
    </w:p>
    <w:p w:rsidR="0079419F" w:rsidRDefault="001839D5" w:rsidP="00C04282">
      <w:pPr>
        <w:numPr>
          <w:ilvl w:val="0"/>
          <w:numId w:val="32"/>
        </w:numPr>
        <w:tabs>
          <w:tab w:val="clear" w:pos="720"/>
          <w:tab w:val="num" w:pos="0"/>
        </w:tabs>
        <w:ind w:left="360"/>
        <w:rPr>
          <w:rFonts w:ascii="Arial" w:hAnsi="Arial" w:cs="Arial"/>
        </w:rPr>
      </w:pPr>
      <w:r>
        <w:rPr>
          <w:rFonts w:ascii="Arial" w:hAnsi="Arial" w:cs="Arial"/>
        </w:rPr>
        <w:t>b</w:t>
      </w:r>
      <w:r w:rsidR="0079419F">
        <w:rPr>
          <w:rFonts w:ascii="Arial" w:hAnsi="Arial" w:cs="Arial"/>
        </w:rPr>
        <w:t>e a blanket policy for organisations providing support to private tenants</w:t>
      </w:r>
    </w:p>
    <w:p w:rsidR="0079419F" w:rsidRDefault="001839D5" w:rsidP="00C04282">
      <w:pPr>
        <w:numPr>
          <w:ilvl w:val="0"/>
          <w:numId w:val="33"/>
        </w:numPr>
        <w:tabs>
          <w:tab w:val="clear" w:pos="720"/>
          <w:tab w:val="num" w:pos="0"/>
        </w:tabs>
        <w:ind w:left="360"/>
        <w:rPr>
          <w:rFonts w:ascii="Arial" w:hAnsi="Arial" w:cs="Arial"/>
        </w:rPr>
      </w:pPr>
      <w:r>
        <w:rPr>
          <w:rFonts w:ascii="Arial" w:hAnsi="Arial" w:cs="Arial"/>
        </w:rPr>
        <w:t>u</w:t>
      </w:r>
      <w:r w:rsidR="0079419F">
        <w:rPr>
          <w:rFonts w:ascii="Arial" w:hAnsi="Arial" w:cs="Arial"/>
        </w:rPr>
        <w:t>ndermine the good work that is already being undertaken within oth</w:t>
      </w:r>
      <w:r>
        <w:rPr>
          <w:rFonts w:ascii="Arial" w:hAnsi="Arial" w:cs="Arial"/>
        </w:rPr>
        <w:t>er sections/departments of the Council</w:t>
      </w:r>
    </w:p>
    <w:p w:rsidR="0079419F" w:rsidRDefault="001839D5" w:rsidP="00C04282">
      <w:pPr>
        <w:numPr>
          <w:ilvl w:val="0"/>
          <w:numId w:val="34"/>
        </w:numPr>
        <w:tabs>
          <w:tab w:val="clear" w:pos="720"/>
          <w:tab w:val="num" w:pos="360"/>
        </w:tabs>
        <w:ind w:left="360"/>
        <w:rPr>
          <w:rFonts w:ascii="Arial" w:hAnsi="Arial" w:cs="Arial"/>
        </w:rPr>
      </w:pPr>
      <w:r>
        <w:rPr>
          <w:rFonts w:ascii="Arial" w:hAnsi="Arial" w:cs="Arial"/>
        </w:rPr>
        <w:t>u</w:t>
      </w:r>
      <w:r w:rsidR="0079419F">
        <w:rPr>
          <w:rFonts w:ascii="Arial" w:hAnsi="Arial" w:cs="Arial"/>
        </w:rPr>
        <w:t>ndermine the rights of tenants to receive payment directly to themselves.</w:t>
      </w:r>
    </w:p>
    <w:p w:rsidR="008C682D" w:rsidRDefault="008C682D" w:rsidP="0079419F">
      <w:pPr>
        <w:rPr>
          <w:rFonts w:ascii="Arial" w:hAnsi="Arial" w:cs="Arial"/>
          <w:b/>
          <w:bCs/>
          <w:color w:val="0000FF"/>
        </w:rPr>
      </w:pPr>
    </w:p>
    <w:p w:rsidR="006639CA" w:rsidRDefault="006639CA" w:rsidP="0079419F">
      <w:pPr>
        <w:rPr>
          <w:rFonts w:ascii="Arial" w:hAnsi="Arial" w:cs="Arial"/>
          <w:b/>
          <w:bCs/>
          <w:color w:val="0000FF"/>
        </w:rPr>
      </w:pPr>
    </w:p>
    <w:p w:rsidR="0079419F" w:rsidRPr="001839D5" w:rsidRDefault="0079419F" w:rsidP="0079419F">
      <w:pPr>
        <w:rPr>
          <w:rFonts w:ascii="Arial" w:hAnsi="Arial" w:cs="Arial"/>
          <w:b/>
          <w:bCs/>
          <w:color w:val="0000FF"/>
          <w:sz w:val="28"/>
          <w:szCs w:val="28"/>
        </w:rPr>
      </w:pPr>
      <w:r w:rsidRPr="001839D5">
        <w:rPr>
          <w:rFonts w:ascii="Arial" w:hAnsi="Arial" w:cs="Arial"/>
          <w:b/>
          <w:bCs/>
          <w:color w:val="0000FF"/>
          <w:sz w:val="28"/>
          <w:szCs w:val="28"/>
        </w:rPr>
        <w:t>Decision making process - Arrears/unlikely to pay</w:t>
      </w:r>
    </w:p>
    <w:p w:rsidR="0079419F" w:rsidRDefault="0079419F" w:rsidP="00CB1380">
      <w:pPr>
        <w:rPr>
          <w:rFonts w:ascii="Arial" w:hAnsi="Arial" w:cs="Arial"/>
          <w:b/>
          <w:bCs/>
        </w:rPr>
      </w:pPr>
    </w:p>
    <w:p w:rsidR="0079419F" w:rsidRPr="006639CA" w:rsidRDefault="0079419F" w:rsidP="0079419F">
      <w:pPr>
        <w:numPr>
          <w:ilvl w:val="0"/>
          <w:numId w:val="4"/>
        </w:numPr>
        <w:rPr>
          <w:rFonts w:ascii="Arial" w:hAnsi="Arial" w:cs="Arial"/>
          <w:b/>
          <w:bCs/>
          <w:sz w:val="26"/>
          <w:szCs w:val="26"/>
        </w:rPr>
      </w:pPr>
      <w:r w:rsidRPr="006639CA">
        <w:rPr>
          <w:rFonts w:ascii="Arial" w:hAnsi="Arial" w:cs="Arial"/>
          <w:b/>
          <w:sz w:val="26"/>
          <w:szCs w:val="26"/>
        </w:rPr>
        <w:t>Receiving an application</w:t>
      </w:r>
    </w:p>
    <w:p w:rsidR="0079419F" w:rsidRDefault="0079419F" w:rsidP="0079419F">
      <w:pPr>
        <w:rPr>
          <w:rFonts w:ascii="Arial" w:hAnsi="Arial" w:cs="Arial"/>
        </w:rPr>
      </w:pPr>
    </w:p>
    <w:p w:rsidR="0079419F" w:rsidRDefault="0079419F" w:rsidP="0079419F">
      <w:pPr>
        <w:rPr>
          <w:rFonts w:ascii="Arial" w:hAnsi="Arial" w:cs="Arial"/>
          <w:b/>
          <w:bCs/>
        </w:rPr>
      </w:pPr>
      <w:r>
        <w:rPr>
          <w:rFonts w:ascii="Arial" w:hAnsi="Arial" w:cs="Arial"/>
        </w:rPr>
        <w:t xml:space="preserve">Landlords are encouraged to notify the service at the earliest opportunity if a tenant is not paying their rent. </w:t>
      </w:r>
    </w:p>
    <w:p w:rsidR="0079419F" w:rsidRDefault="0079419F" w:rsidP="0079419F">
      <w:pPr>
        <w:rPr>
          <w:rFonts w:ascii="Arial" w:hAnsi="Arial" w:cs="Arial"/>
        </w:rPr>
      </w:pPr>
    </w:p>
    <w:p w:rsidR="0079419F" w:rsidRDefault="0079419F" w:rsidP="0079419F">
      <w:pPr>
        <w:rPr>
          <w:rFonts w:ascii="Arial" w:hAnsi="Arial" w:cs="Arial"/>
        </w:rPr>
      </w:pPr>
      <w:r>
        <w:rPr>
          <w:rFonts w:ascii="Arial" w:hAnsi="Arial" w:cs="Arial"/>
        </w:rPr>
        <w:t xml:space="preserve">The tenant, </w:t>
      </w:r>
      <w:r w:rsidR="006639CA">
        <w:rPr>
          <w:rFonts w:ascii="Arial" w:hAnsi="Arial" w:cs="Arial"/>
        </w:rPr>
        <w:t>landlord,</w:t>
      </w:r>
      <w:r>
        <w:rPr>
          <w:rFonts w:ascii="Arial" w:hAnsi="Arial" w:cs="Arial"/>
        </w:rPr>
        <w:t xml:space="preserve"> or tenant</w:t>
      </w:r>
      <w:r w:rsidR="001839D5">
        <w:rPr>
          <w:rFonts w:ascii="Arial" w:hAnsi="Arial" w:cs="Arial"/>
        </w:rPr>
        <w:t>’</w:t>
      </w:r>
      <w:r>
        <w:rPr>
          <w:rFonts w:ascii="Arial" w:hAnsi="Arial" w:cs="Arial"/>
        </w:rPr>
        <w:t>s representative will make a request for direct payment of LHA to be made to the landlord</w:t>
      </w:r>
      <w:r w:rsidR="001839D5">
        <w:rPr>
          <w:rFonts w:ascii="Arial" w:hAnsi="Arial" w:cs="Arial"/>
        </w:rPr>
        <w:t>.</w:t>
      </w:r>
    </w:p>
    <w:p w:rsidR="0079419F" w:rsidRDefault="0079419F" w:rsidP="0079419F">
      <w:pPr>
        <w:rPr>
          <w:rFonts w:ascii="Arial" w:hAnsi="Arial" w:cs="Arial"/>
        </w:rPr>
      </w:pPr>
    </w:p>
    <w:p w:rsidR="0079419F" w:rsidRDefault="0079419F" w:rsidP="0079419F">
      <w:pPr>
        <w:rPr>
          <w:rFonts w:ascii="Arial" w:hAnsi="Arial" w:cs="Arial"/>
        </w:rPr>
      </w:pPr>
      <w:r>
        <w:rPr>
          <w:rFonts w:ascii="Arial" w:hAnsi="Arial" w:cs="Arial"/>
        </w:rPr>
        <w:t xml:space="preserve">Where a request for direct payment on the grounds of rent arrears is made, evidence from the landlord and agreement from the tenant will need to be provided. </w:t>
      </w:r>
    </w:p>
    <w:p w:rsidR="0079419F" w:rsidRDefault="0079419F" w:rsidP="0079419F">
      <w:pPr>
        <w:rPr>
          <w:rFonts w:ascii="Arial" w:hAnsi="Arial" w:cs="Arial"/>
        </w:rPr>
      </w:pPr>
    </w:p>
    <w:p w:rsidR="006639CA" w:rsidRDefault="006639CA" w:rsidP="0079419F">
      <w:pPr>
        <w:rPr>
          <w:rFonts w:ascii="Arial" w:hAnsi="Arial" w:cs="Arial"/>
        </w:rPr>
      </w:pPr>
    </w:p>
    <w:p w:rsidR="0079419F" w:rsidRPr="006639CA" w:rsidRDefault="0079419F" w:rsidP="006639CA">
      <w:pPr>
        <w:numPr>
          <w:ilvl w:val="0"/>
          <w:numId w:val="4"/>
        </w:numPr>
        <w:tabs>
          <w:tab w:val="clear" w:pos="360"/>
          <w:tab w:val="num" w:pos="-360"/>
        </w:tabs>
        <w:rPr>
          <w:rFonts w:ascii="Arial" w:hAnsi="Arial" w:cs="Arial"/>
          <w:b/>
          <w:sz w:val="26"/>
          <w:szCs w:val="26"/>
        </w:rPr>
      </w:pPr>
      <w:r w:rsidRPr="006639CA">
        <w:rPr>
          <w:rFonts w:ascii="Arial" w:hAnsi="Arial" w:cs="Arial"/>
          <w:b/>
          <w:sz w:val="26"/>
          <w:szCs w:val="26"/>
        </w:rPr>
        <w:t>Gathering evidence</w:t>
      </w:r>
    </w:p>
    <w:p w:rsidR="0079419F" w:rsidRDefault="0079419F" w:rsidP="0079419F">
      <w:pPr>
        <w:rPr>
          <w:rFonts w:ascii="Arial" w:hAnsi="Arial" w:cs="Arial"/>
        </w:rPr>
      </w:pPr>
    </w:p>
    <w:p w:rsidR="0079419F" w:rsidRDefault="0079419F" w:rsidP="0079419F">
      <w:pPr>
        <w:rPr>
          <w:rFonts w:ascii="Arial" w:hAnsi="Arial" w:cs="Arial"/>
        </w:rPr>
      </w:pPr>
      <w:r>
        <w:rPr>
          <w:rFonts w:ascii="Arial" w:hAnsi="Arial" w:cs="Arial"/>
        </w:rPr>
        <w:t>The Assessment Officer will gather any further information and evidence necessary to make an informed decision.</w:t>
      </w:r>
    </w:p>
    <w:p w:rsidR="0079419F" w:rsidRDefault="0079419F" w:rsidP="0079419F">
      <w:pPr>
        <w:rPr>
          <w:rFonts w:ascii="Arial" w:hAnsi="Arial" w:cs="Arial"/>
        </w:rPr>
      </w:pPr>
    </w:p>
    <w:p w:rsidR="0079419F" w:rsidRDefault="0079419F" w:rsidP="0079419F">
      <w:pPr>
        <w:rPr>
          <w:rFonts w:ascii="Arial" w:hAnsi="Arial" w:cs="Arial"/>
        </w:rPr>
      </w:pPr>
      <w:r>
        <w:rPr>
          <w:rFonts w:ascii="Arial" w:hAnsi="Arial" w:cs="Arial"/>
        </w:rPr>
        <w:t xml:space="preserve">Both the landlord and the tenant will be given one calendar month to provide any information / evidence requested. </w:t>
      </w:r>
    </w:p>
    <w:p w:rsidR="0079419F" w:rsidRDefault="0079419F" w:rsidP="0079419F">
      <w:pPr>
        <w:rPr>
          <w:rFonts w:ascii="Arial" w:hAnsi="Arial" w:cs="Arial"/>
        </w:rPr>
      </w:pPr>
    </w:p>
    <w:p w:rsidR="0079419F" w:rsidRDefault="0079419F" w:rsidP="0079419F">
      <w:pPr>
        <w:rPr>
          <w:rFonts w:ascii="Arial" w:hAnsi="Arial" w:cs="Arial"/>
        </w:rPr>
      </w:pPr>
      <w:r>
        <w:rPr>
          <w:rFonts w:ascii="Arial" w:hAnsi="Arial" w:cs="Arial"/>
        </w:rPr>
        <w:t>When considering any evidence, officers will take into account:</w:t>
      </w:r>
    </w:p>
    <w:p w:rsidR="006639CA" w:rsidRDefault="006639CA" w:rsidP="0079419F">
      <w:pPr>
        <w:rPr>
          <w:rFonts w:ascii="Arial" w:hAnsi="Arial" w:cs="Arial"/>
        </w:rPr>
      </w:pPr>
    </w:p>
    <w:p w:rsidR="0079419F" w:rsidRDefault="0079419F" w:rsidP="006639CA">
      <w:pPr>
        <w:numPr>
          <w:ilvl w:val="0"/>
          <w:numId w:val="35"/>
        </w:numPr>
        <w:tabs>
          <w:tab w:val="clear" w:pos="720"/>
          <w:tab w:val="num" w:pos="-360"/>
        </w:tabs>
        <w:ind w:left="360"/>
        <w:rPr>
          <w:rFonts w:ascii="Arial" w:hAnsi="Arial" w:cs="Arial"/>
        </w:rPr>
      </w:pPr>
      <w:r>
        <w:rPr>
          <w:rFonts w:ascii="Arial" w:hAnsi="Arial" w:cs="Arial"/>
        </w:rPr>
        <w:t xml:space="preserve">the past behaviour of the tenant; </w:t>
      </w:r>
      <w:r w:rsidR="001839D5">
        <w:rPr>
          <w:rFonts w:ascii="Arial" w:hAnsi="Arial" w:cs="Arial"/>
        </w:rPr>
        <w:t xml:space="preserve">for example, </w:t>
      </w:r>
      <w:r>
        <w:rPr>
          <w:rFonts w:ascii="Arial" w:hAnsi="Arial" w:cs="Arial"/>
        </w:rPr>
        <w:t>have they had previous arrears, do they continually miss payments or do they have any other known underlying debt indicators.</w:t>
      </w:r>
    </w:p>
    <w:p w:rsidR="0079419F" w:rsidRDefault="0079419F" w:rsidP="006639CA">
      <w:pPr>
        <w:numPr>
          <w:ilvl w:val="0"/>
          <w:numId w:val="36"/>
        </w:numPr>
        <w:tabs>
          <w:tab w:val="clear" w:pos="720"/>
          <w:tab w:val="num" w:pos="-360"/>
        </w:tabs>
        <w:ind w:left="360"/>
        <w:rPr>
          <w:rFonts w:ascii="Arial" w:hAnsi="Arial" w:cs="Arial"/>
        </w:rPr>
      </w:pPr>
      <w:r>
        <w:rPr>
          <w:rFonts w:ascii="Arial" w:hAnsi="Arial" w:cs="Arial"/>
        </w:rPr>
        <w:t xml:space="preserve">whether landlords are only making such a request for their own financial interest. </w:t>
      </w:r>
    </w:p>
    <w:p w:rsidR="00670EEB" w:rsidRDefault="00670EEB" w:rsidP="00670EEB">
      <w:pPr>
        <w:rPr>
          <w:rFonts w:ascii="Arial" w:hAnsi="Arial" w:cs="Arial"/>
        </w:rPr>
      </w:pPr>
    </w:p>
    <w:p w:rsidR="006639CA" w:rsidRDefault="006639CA" w:rsidP="00670EEB">
      <w:pPr>
        <w:rPr>
          <w:rFonts w:ascii="Arial" w:hAnsi="Arial" w:cs="Arial"/>
        </w:rPr>
      </w:pPr>
    </w:p>
    <w:p w:rsidR="0079419F" w:rsidRPr="006639CA" w:rsidRDefault="0079419F" w:rsidP="0017270F">
      <w:pPr>
        <w:numPr>
          <w:ilvl w:val="0"/>
          <w:numId w:val="4"/>
        </w:numPr>
        <w:rPr>
          <w:rFonts w:ascii="Arial" w:hAnsi="Arial" w:cs="Arial"/>
          <w:b/>
          <w:sz w:val="26"/>
          <w:szCs w:val="26"/>
        </w:rPr>
      </w:pPr>
      <w:r w:rsidRPr="006639CA">
        <w:rPr>
          <w:rFonts w:ascii="Arial" w:hAnsi="Arial" w:cs="Arial"/>
          <w:b/>
          <w:sz w:val="26"/>
          <w:szCs w:val="26"/>
        </w:rPr>
        <w:t>Making a decision</w:t>
      </w:r>
    </w:p>
    <w:p w:rsidR="0079419F" w:rsidRDefault="0079419F" w:rsidP="0079419F">
      <w:pPr>
        <w:rPr>
          <w:rFonts w:ascii="Arial" w:hAnsi="Arial" w:cs="Arial"/>
        </w:rPr>
      </w:pPr>
    </w:p>
    <w:p w:rsidR="00BA4801" w:rsidRDefault="00BA4801" w:rsidP="00BA4801">
      <w:pPr>
        <w:rPr>
          <w:rFonts w:ascii="Arial" w:hAnsi="Arial" w:cs="Arial"/>
        </w:rPr>
      </w:pPr>
      <w:r>
        <w:rPr>
          <w:rFonts w:ascii="Arial" w:hAnsi="Arial" w:cs="Arial"/>
        </w:rPr>
        <w:t xml:space="preserve">Based on all the evidence gathered the </w:t>
      </w:r>
      <w:r w:rsidR="00C40AA7">
        <w:rPr>
          <w:rFonts w:ascii="Arial" w:hAnsi="Arial" w:cs="Arial"/>
        </w:rPr>
        <w:t>Assessment Officer</w:t>
      </w:r>
      <w:r>
        <w:rPr>
          <w:rFonts w:ascii="Arial" w:hAnsi="Arial" w:cs="Arial"/>
        </w:rPr>
        <w:t xml:space="preserve"> will decide whether the payment of benefit directly to the landlord is in the best interest of the tenant.</w:t>
      </w:r>
    </w:p>
    <w:p w:rsidR="00BA4801" w:rsidRDefault="00BA4801" w:rsidP="00BA4801">
      <w:pPr>
        <w:rPr>
          <w:rFonts w:ascii="Arial" w:hAnsi="Arial" w:cs="Arial"/>
        </w:rPr>
      </w:pPr>
    </w:p>
    <w:p w:rsidR="00BA4801" w:rsidRDefault="00BA4801" w:rsidP="00BA4801">
      <w:pPr>
        <w:rPr>
          <w:rFonts w:ascii="Arial" w:hAnsi="Arial" w:cs="Arial"/>
        </w:rPr>
      </w:pPr>
      <w:r>
        <w:rPr>
          <w:rFonts w:ascii="Arial" w:hAnsi="Arial" w:cs="Arial"/>
        </w:rPr>
        <w:t xml:space="preserve">The </w:t>
      </w:r>
      <w:r w:rsidR="00C40AA7">
        <w:rPr>
          <w:rFonts w:ascii="Arial" w:hAnsi="Arial" w:cs="Arial"/>
        </w:rPr>
        <w:t xml:space="preserve">Assessment Officer </w:t>
      </w:r>
      <w:r>
        <w:rPr>
          <w:rFonts w:ascii="Arial" w:hAnsi="Arial" w:cs="Arial"/>
        </w:rPr>
        <w:t>will calculate how many weeks it would take the tenant to clear any</w:t>
      </w:r>
      <w:r w:rsidR="00691EB7">
        <w:rPr>
          <w:rFonts w:ascii="Arial" w:hAnsi="Arial" w:cs="Arial"/>
        </w:rPr>
        <w:t xml:space="preserve"> arrears</w:t>
      </w:r>
      <w:r>
        <w:rPr>
          <w:rFonts w:ascii="Arial" w:hAnsi="Arial" w:cs="Arial"/>
        </w:rPr>
        <w:t xml:space="preserve"> through an alternative payment plan to establish a realistic review period.</w:t>
      </w:r>
    </w:p>
    <w:p w:rsidR="00BA4801" w:rsidRPr="005B1F03" w:rsidRDefault="00BA4801" w:rsidP="00BA4801">
      <w:pPr>
        <w:rPr>
          <w:rFonts w:ascii="Arial" w:hAnsi="Arial" w:cs="Arial"/>
        </w:rPr>
      </w:pPr>
    </w:p>
    <w:p w:rsidR="000743A1" w:rsidRPr="005B1F03" w:rsidRDefault="00BA4801" w:rsidP="00BA4801">
      <w:pPr>
        <w:rPr>
          <w:rFonts w:ascii="Arial" w:hAnsi="Arial" w:cs="Arial"/>
        </w:rPr>
      </w:pPr>
      <w:r w:rsidRPr="005B1F03">
        <w:rPr>
          <w:rFonts w:ascii="Arial" w:hAnsi="Arial" w:cs="Arial"/>
        </w:rPr>
        <w:t>The reasons for any decision will be input onto the Comino system via a case note and diary date should be entered on the Academy</w:t>
      </w:r>
      <w:r w:rsidRPr="005B1F03">
        <w:rPr>
          <w:rFonts w:ascii="Arial" w:hAnsi="Arial" w:cs="Arial"/>
          <w:b/>
        </w:rPr>
        <w:t xml:space="preserve"> </w:t>
      </w:r>
      <w:r w:rsidRPr="005B1F03">
        <w:rPr>
          <w:rFonts w:ascii="Arial" w:hAnsi="Arial" w:cs="Arial"/>
        </w:rPr>
        <w:t xml:space="preserve">system to review the case at the appropriate time by the </w:t>
      </w:r>
      <w:r w:rsidR="00C40AA7" w:rsidRPr="005B1F03">
        <w:rPr>
          <w:rFonts w:ascii="Arial" w:hAnsi="Arial" w:cs="Arial"/>
        </w:rPr>
        <w:t>Assessment Officer</w:t>
      </w:r>
      <w:r w:rsidR="004C0C70" w:rsidRPr="005B1F03">
        <w:rPr>
          <w:rFonts w:ascii="Arial" w:hAnsi="Arial" w:cs="Arial"/>
        </w:rPr>
        <w:t>.</w:t>
      </w:r>
      <w:r w:rsidR="000743A1" w:rsidRPr="005B1F03">
        <w:rPr>
          <w:rFonts w:ascii="Arial" w:hAnsi="Arial" w:cs="Arial"/>
        </w:rPr>
        <w:t xml:space="preserve"> </w:t>
      </w:r>
    </w:p>
    <w:p w:rsidR="00BA4801" w:rsidRPr="005B1F03" w:rsidRDefault="00BA4801" w:rsidP="00BA4801">
      <w:pPr>
        <w:rPr>
          <w:rFonts w:ascii="Arial" w:hAnsi="Arial" w:cs="Arial"/>
        </w:rPr>
      </w:pPr>
    </w:p>
    <w:p w:rsidR="00BA4801" w:rsidRPr="005B1F03" w:rsidRDefault="00BA4801" w:rsidP="00BA4801">
      <w:pPr>
        <w:rPr>
          <w:rFonts w:ascii="Arial" w:hAnsi="Arial" w:cs="Arial"/>
        </w:rPr>
      </w:pPr>
      <w:r w:rsidRPr="005B1F03">
        <w:rPr>
          <w:rFonts w:ascii="Arial" w:hAnsi="Arial" w:cs="Arial"/>
        </w:rPr>
        <w:t>The 'rent arrears' option for payee reason will be chosen in order to be included on any LHA reports.</w:t>
      </w:r>
    </w:p>
    <w:p w:rsidR="003226D8" w:rsidRPr="005B1F03" w:rsidRDefault="003226D8" w:rsidP="003226D8">
      <w:pPr>
        <w:rPr>
          <w:rFonts w:ascii="Arial" w:hAnsi="Arial" w:cs="Arial"/>
        </w:rPr>
      </w:pPr>
    </w:p>
    <w:p w:rsidR="00760B72" w:rsidRPr="005B1F03" w:rsidRDefault="00760B72" w:rsidP="003226D8">
      <w:pPr>
        <w:rPr>
          <w:rFonts w:ascii="Arial" w:hAnsi="Arial" w:cs="Arial"/>
          <w:b/>
          <w:bCs/>
        </w:rPr>
      </w:pPr>
    </w:p>
    <w:p w:rsidR="005B1F03" w:rsidRPr="005B1F03" w:rsidRDefault="005B1F03" w:rsidP="003226D8">
      <w:pPr>
        <w:rPr>
          <w:rFonts w:ascii="Arial" w:hAnsi="Arial" w:cs="Arial"/>
          <w:b/>
          <w:bCs/>
        </w:rPr>
      </w:pPr>
    </w:p>
    <w:p w:rsidR="0079419F" w:rsidRPr="006639CA" w:rsidRDefault="0079419F" w:rsidP="006639CA">
      <w:pPr>
        <w:rPr>
          <w:rFonts w:ascii="Arial" w:hAnsi="Arial" w:cs="Arial"/>
        </w:rPr>
      </w:pPr>
      <w:r w:rsidRPr="006639CA">
        <w:rPr>
          <w:rFonts w:ascii="Arial" w:hAnsi="Arial" w:cs="Arial"/>
          <w:bCs/>
          <w:u w:val="single"/>
        </w:rPr>
        <w:lastRenderedPageBreak/>
        <w:t>Payment of LHA will be made to the Landlord</w:t>
      </w:r>
      <w:r w:rsidRPr="006639CA">
        <w:rPr>
          <w:rFonts w:ascii="Arial" w:hAnsi="Arial" w:cs="Arial"/>
        </w:rPr>
        <w:t>.</w:t>
      </w:r>
    </w:p>
    <w:p w:rsidR="0079419F" w:rsidRDefault="0079419F" w:rsidP="0079419F">
      <w:pPr>
        <w:rPr>
          <w:rFonts w:ascii="Arial" w:hAnsi="Arial" w:cs="Arial"/>
        </w:rPr>
      </w:pPr>
    </w:p>
    <w:p w:rsidR="0079419F" w:rsidRDefault="0079419F" w:rsidP="004C0C70">
      <w:pPr>
        <w:numPr>
          <w:ilvl w:val="0"/>
          <w:numId w:val="37"/>
        </w:numPr>
        <w:rPr>
          <w:rFonts w:ascii="Arial" w:hAnsi="Arial" w:cs="Arial"/>
        </w:rPr>
      </w:pPr>
      <w:r>
        <w:rPr>
          <w:rFonts w:ascii="Arial" w:hAnsi="Arial" w:cs="Arial"/>
        </w:rPr>
        <w:t>For those tenants where arrears has been established or they are deemed unlikely to pay their rent to their landlord</w:t>
      </w:r>
      <w:r w:rsidR="00670EEB">
        <w:rPr>
          <w:rFonts w:ascii="Arial" w:hAnsi="Arial" w:cs="Arial"/>
        </w:rPr>
        <w:t>:</w:t>
      </w:r>
    </w:p>
    <w:p w:rsidR="0079419F" w:rsidRDefault="004C0C70" w:rsidP="006639CA">
      <w:pPr>
        <w:numPr>
          <w:ilvl w:val="0"/>
          <w:numId w:val="38"/>
        </w:numPr>
        <w:tabs>
          <w:tab w:val="clear" w:pos="720"/>
          <w:tab w:val="num" w:pos="360"/>
        </w:tabs>
        <w:rPr>
          <w:rFonts w:ascii="Arial" w:hAnsi="Arial" w:cs="Arial"/>
        </w:rPr>
      </w:pPr>
      <w:r>
        <w:rPr>
          <w:rFonts w:ascii="Arial" w:hAnsi="Arial" w:cs="Arial"/>
        </w:rPr>
        <w:t>p</w:t>
      </w:r>
      <w:r w:rsidR="0079419F">
        <w:rPr>
          <w:rFonts w:ascii="Arial" w:hAnsi="Arial" w:cs="Arial"/>
        </w:rPr>
        <w:t xml:space="preserve">ayments will be made directly to the landlord </w:t>
      </w:r>
    </w:p>
    <w:p w:rsidR="0079419F" w:rsidRDefault="004C0C70" w:rsidP="006639CA">
      <w:pPr>
        <w:numPr>
          <w:ilvl w:val="0"/>
          <w:numId w:val="39"/>
        </w:numPr>
        <w:tabs>
          <w:tab w:val="clear" w:pos="1440"/>
          <w:tab w:val="num" w:pos="360"/>
        </w:tabs>
        <w:ind w:left="720"/>
        <w:rPr>
          <w:rFonts w:ascii="Arial" w:hAnsi="Arial" w:cs="Arial"/>
        </w:rPr>
      </w:pPr>
      <w:r>
        <w:rPr>
          <w:rFonts w:ascii="Arial" w:hAnsi="Arial" w:cs="Arial"/>
        </w:rPr>
        <w:t>t</w:t>
      </w:r>
      <w:r w:rsidR="0079419F">
        <w:rPr>
          <w:rFonts w:ascii="Arial" w:hAnsi="Arial" w:cs="Arial"/>
        </w:rPr>
        <w:t>h</w:t>
      </w:r>
      <w:r>
        <w:rPr>
          <w:rFonts w:ascii="Arial" w:hAnsi="Arial" w:cs="Arial"/>
        </w:rPr>
        <w:t>e</w:t>
      </w:r>
      <w:r w:rsidR="0079419F">
        <w:rPr>
          <w:rFonts w:ascii="Arial" w:hAnsi="Arial" w:cs="Arial"/>
        </w:rPr>
        <w:t xml:space="preserve"> decision will be reviewed at a timescale set by the </w:t>
      </w:r>
      <w:r w:rsidR="00C40AA7">
        <w:rPr>
          <w:rFonts w:ascii="Arial" w:hAnsi="Arial" w:cs="Arial"/>
        </w:rPr>
        <w:t>Assessment Officer</w:t>
      </w:r>
    </w:p>
    <w:p w:rsidR="0079419F" w:rsidRDefault="004C0C70" w:rsidP="006639CA">
      <w:pPr>
        <w:numPr>
          <w:ilvl w:val="0"/>
          <w:numId w:val="40"/>
        </w:numPr>
        <w:tabs>
          <w:tab w:val="clear" w:pos="1440"/>
          <w:tab w:val="num" w:pos="1080"/>
        </w:tabs>
        <w:ind w:left="720"/>
        <w:rPr>
          <w:rFonts w:ascii="Arial" w:hAnsi="Arial" w:cs="Arial"/>
        </w:rPr>
      </w:pPr>
      <w:proofErr w:type="gramStart"/>
      <w:r>
        <w:rPr>
          <w:rFonts w:ascii="Arial" w:hAnsi="Arial" w:cs="Arial"/>
        </w:rPr>
        <w:t>t</w:t>
      </w:r>
      <w:r w:rsidR="0079419F">
        <w:rPr>
          <w:rFonts w:ascii="Arial" w:hAnsi="Arial" w:cs="Arial"/>
        </w:rPr>
        <w:t>he</w:t>
      </w:r>
      <w:proofErr w:type="gramEnd"/>
      <w:r w:rsidR="0079419F">
        <w:rPr>
          <w:rFonts w:ascii="Arial" w:hAnsi="Arial" w:cs="Arial"/>
        </w:rPr>
        <w:t xml:space="preserve"> tenant will be signposted to support and advice with regard to financial help</w:t>
      </w:r>
      <w:r>
        <w:rPr>
          <w:rFonts w:ascii="Arial" w:hAnsi="Arial" w:cs="Arial"/>
        </w:rPr>
        <w:t>.</w:t>
      </w:r>
    </w:p>
    <w:p w:rsidR="00E74DB1" w:rsidRDefault="00E74DB1" w:rsidP="006639CA">
      <w:pPr>
        <w:rPr>
          <w:rFonts w:ascii="Arial" w:hAnsi="Arial" w:cs="Arial"/>
          <w:b/>
          <w:bCs/>
          <w:u w:val="single"/>
        </w:rPr>
      </w:pPr>
    </w:p>
    <w:p w:rsidR="0079419F" w:rsidRPr="006639CA" w:rsidRDefault="0079419F" w:rsidP="00416B92">
      <w:pPr>
        <w:rPr>
          <w:rFonts w:ascii="Arial" w:hAnsi="Arial" w:cs="Arial"/>
          <w:bCs/>
        </w:rPr>
      </w:pPr>
      <w:r w:rsidRPr="006639CA">
        <w:rPr>
          <w:rFonts w:ascii="Arial" w:hAnsi="Arial" w:cs="Arial"/>
          <w:bCs/>
          <w:u w:val="single"/>
        </w:rPr>
        <w:t>Payment of LHA will be made to the tenant</w:t>
      </w:r>
    </w:p>
    <w:p w:rsidR="0079419F" w:rsidRDefault="0079419F" w:rsidP="0079419F">
      <w:pPr>
        <w:rPr>
          <w:rFonts w:ascii="Arial" w:hAnsi="Arial" w:cs="Arial"/>
        </w:rPr>
      </w:pPr>
    </w:p>
    <w:p w:rsidR="0079419F" w:rsidRDefault="0079419F" w:rsidP="004C0C70">
      <w:pPr>
        <w:numPr>
          <w:ilvl w:val="0"/>
          <w:numId w:val="41"/>
        </w:numPr>
        <w:rPr>
          <w:rFonts w:ascii="Arial" w:hAnsi="Arial" w:cs="Arial"/>
        </w:rPr>
      </w:pPr>
      <w:r>
        <w:rPr>
          <w:rFonts w:ascii="Arial" w:hAnsi="Arial" w:cs="Arial"/>
        </w:rPr>
        <w:t xml:space="preserve">If the </w:t>
      </w:r>
      <w:r w:rsidR="00214BF4">
        <w:rPr>
          <w:rFonts w:ascii="Arial" w:hAnsi="Arial" w:cs="Arial"/>
        </w:rPr>
        <w:t xml:space="preserve">Assessment Officer </w:t>
      </w:r>
      <w:r>
        <w:rPr>
          <w:rFonts w:ascii="Arial" w:hAnsi="Arial" w:cs="Arial"/>
        </w:rPr>
        <w:t xml:space="preserve">has decided that the tenant does not have rent arrears or it is not felt that they would not pay their rent then payments will be made to the tenant. </w:t>
      </w:r>
    </w:p>
    <w:p w:rsidR="0079419F" w:rsidRDefault="0079419F" w:rsidP="0079419F">
      <w:pPr>
        <w:numPr>
          <w:ilvl w:val="0"/>
          <w:numId w:val="5"/>
        </w:numPr>
        <w:rPr>
          <w:rFonts w:ascii="Arial" w:hAnsi="Arial" w:cs="Arial"/>
        </w:rPr>
      </w:pPr>
      <w:r>
        <w:rPr>
          <w:rFonts w:ascii="Arial" w:hAnsi="Arial" w:cs="Arial"/>
        </w:rPr>
        <w:t xml:space="preserve">Tenants will be advised of the importance of paying their rent to their landlord and the consequences if they do not. </w:t>
      </w:r>
    </w:p>
    <w:p w:rsidR="0079419F" w:rsidRDefault="0079419F" w:rsidP="0079419F">
      <w:pPr>
        <w:numPr>
          <w:ilvl w:val="0"/>
          <w:numId w:val="5"/>
        </w:numPr>
        <w:rPr>
          <w:rFonts w:ascii="Arial" w:hAnsi="Arial" w:cs="Arial"/>
        </w:rPr>
      </w:pPr>
      <w:r>
        <w:rPr>
          <w:rFonts w:ascii="Arial" w:hAnsi="Arial" w:cs="Arial"/>
        </w:rPr>
        <w:t>Tenants are also signposted to other organisations that could offer support and advice in other areas appropriate to their needs or the needs of their families.</w:t>
      </w:r>
    </w:p>
    <w:p w:rsidR="0079419F" w:rsidRDefault="0079419F" w:rsidP="0079419F">
      <w:pPr>
        <w:rPr>
          <w:rFonts w:ascii="Arial" w:hAnsi="Arial" w:cs="Arial"/>
        </w:rPr>
      </w:pPr>
    </w:p>
    <w:p w:rsidR="006639CA" w:rsidRDefault="006639CA" w:rsidP="0079419F">
      <w:pPr>
        <w:rPr>
          <w:rFonts w:ascii="Arial" w:hAnsi="Arial" w:cs="Arial"/>
        </w:rPr>
      </w:pPr>
    </w:p>
    <w:p w:rsidR="0079419F" w:rsidRPr="006639CA" w:rsidRDefault="0079419F" w:rsidP="006639CA">
      <w:pPr>
        <w:pStyle w:val="ListParagraph"/>
        <w:numPr>
          <w:ilvl w:val="0"/>
          <w:numId w:val="4"/>
        </w:numPr>
        <w:tabs>
          <w:tab w:val="num" w:pos="1440"/>
        </w:tabs>
        <w:rPr>
          <w:rFonts w:ascii="Arial" w:hAnsi="Arial" w:cs="Arial"/>
          <w:b/>
          <w:sz w:val="26"/>
          <w:szCs w:val="26"/>
        </w:rPr>
      </w:pPr>
      <w:r w:rsidRPr="006639CA">
        <w:rPr>
          <w:rFonts w:ascii="Arial" w:hAnsi="Arial" w:cs="Arial"/>
          <w:b/>
          <w:sz w:val="26"/>
          <w:szCs w:val="26"/>
        </w:rPr>
        <w:t>Notifying affected parties</w:t>
      </w:r>
    </w:p>
    <w:p w:rsidR="0079419F" w:rsidRDefault="0079419F" w:rsidP="0079419F">
      <w:pPr>
        <w:rPr>
          <w:rFonts w:ascii="Arial" w:hAnsi="Arial" w:cs="Arial"/>
        </w:rPr>
      </w:pPr>
    </w:p>
    <w:p w:rsidR="00507323" w:rsidRPr="000743A1" w:rsidRDefault="00507323" w:rsidP="00507323">
      <w:pPr>
        <w:autoSpaceDE w:val="0"/>
        <w:autoSpaceDN w:val="0"/>
        <w:adjustRightInd w:val="0"/>
        <w:rPr>
          <w:rFonts w:ascii="Arial" w:hAnsi="Arial" w:cs="Arial"/>
          <w:sz w:val="20"/>
          <w:szCs w:val="20"/>
          <w:lang w:val="en-US" w:eastAsia="en-US"/>
        </w:rPr>
      </w:pPr>
      <w:r>
        <w:rPr>
          <w:rFonts w:ascii="Arial" w:hAnsi="Arial" w:cs="Arial"/>
        </w:rPr>
        <w:t xml:space="preserve">When a decision has been made, affected parties will be notified in </w:t>
      </w:r>
      <w:r w:rsidRPr="005B1F03">
        <w:rPr>
          <w:rFonts w:ascii="Arial" w:hAnsi="Arial" w:cs="Arial"/>
        </w:rPr>
        <w:t>using the notification letters developed on the Comino system alongside the standard notification letters</w:t>
      </w:r>
      <w:proofErr w:type="gramStart"/>
      <w:r w:rsidRPr="005B1F03">
        <w:rPr>
          <w:rFonts w:ascii="Arial" w:hAnsi="Arial" w:cs="Arial"/>
        </w:rPr>
        <w:t xml:space="preserve">.   </w:t>
      </w:r>
      <w:proofErr w:type="gramEnd"/>
      <w:r w:rsidRPr="005B1F03">
        <w:rPr>
          <w:rFonts w:ascii="Arial" w:hAnsi="Arial" w:cs="Arial"/>
          <w:lang w:val="en-US" w:eastAsia="en-US"/>
        </w:rPr>
        <w:t>Appeal rights should be clearly stated.</w:t>
      </w:r>
      <w:r w:rsidR="000743A1" w:rsidRPr="005B1F03">
        <w:rPr>
          <w:rFonts w:ascii="Arial" w:hAnsi="Arial" w:cs="Arial"/>
          <w:lang w:val="en-US" w:eastAsia="en-US"/>
        </w:rPr>
        <w:t xml:space="preserve"> </w:t>
      </w:r>
    </w:p>
    <w:p w:rsidR="0079419F" w:rsidRDefault="0079419F" w:rsidP="008A4F2E">
      <w:pPr>
        <w:rPr>
          <w:color w:val="0000FF"/>
        </w:rPr>
      </w:pPr>
    </w:p>
    <w:p w:rsidR="006639CA" w:rsidRDefault="006639CA" w:rsidP="008A4F2E">
      <w:pPr>
        <w:rPr>
          <w:color w:val="0000FF"/>
        </w:rPr>
      </w:pPr>
    </w:p>
    <w:p w:rsidR="009413F9" w:rsidRPr="004C0C70" w:rsidRDefault="009413F9" w:rsidP="009413F9">
      <w:pPr>
        <w:rPr>
          <w:rFonts w:ascii="Arial" w:hAnsi="Arial" w:cs="Arial"/>
          <w:b/>
          <w:bCs/>
          <w:color w:val="0000FF"/>
          <w:sz w:val="28"/>
          <w:szCs w:val="28"/>
        </w:rPr>
      </w:pPr>
      <w:r w:rsidRPr="004C0C70">
        <w:rPr>
          <w:rFonts w:ascii="Arial" w:hAnsi="Arial" w:cs="Arial"/>
          <w:b/>
          <w:bCs/>
          <w:color w:val="0000FF"/>
          <w:sz w:val="28"/>
          <w:szCs w:val="28"/>
        </w:rPr>
        <w:t>Decision making process – Vulnerable tenants / Financial difficulties</w:t>
      </w:r>
    </w:p>
    <w:p w:rsidR="009413F9" w:rsidRDefault="009413F9" w:rsidP="009413F9">
      <w:pPr>
        <w:rPr>
          <w:rFonts w:ascii="Arial" w:hAnsi="Arial" w:cs="Arial"/>
          <w:b/>
          <w:bCs/>
        </w:rPr>
      </w:pPr>
    </w:p>
    <w:p w:rsidR="009413F9" w:rsidRPr="00C561CC" w:rsidRDefault="009413F9" w:rsidP="00416B92">
      <w:pPr>
        <w:numPr>
          <w:ilvl w:val="0"/>
          <w:numId w:val="6"/>
        </w:numPr>
        <w:rPr>
          <w:rFonts w:ascii="Arial" w:hAnsi="Arial" w:cs="Arial"/>
          <w:b/>
          <w:sz w:val="26"/>
          <w:szCs w:val="26"/>
        </w:rPr>
      </w:pPr>
      <w:r w:rsidRPr="00C561CC">
        <w:rPr>
          <w:rFonts w:ascii="Arial" w:hAnsi="Arial" w:cs="Arial"/>
          <w:b/>
          <w:sz w:val="26"/>
          <w:szCs w:val="26"/>
        </w:rPr>
        <w:t>Receiving an application</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 xml:space="preserve">The tenant, </w:t>
      </w:r>
      <w:r w:rsidR="00C561CC">
        <w:rPr>
          <w:rFonts w:ascii="Arial" w:hAnsi="Arial" w:cs="Arial"/>
        </w:rPr>
        <w:t>landlord,</w:t>
      </w:r>
      <w:r>
        <w:rPr>
          <w:rFonts w:ascii="Arial" w:hAnsi="Arial" w:cs="Arial"/>
        </w:rPr>
        <w:t xml:space="preserve"> or tenant</w:t>
      </w:r>
      <w:r w:rsidR="004C0C70">
        <w:rPr>
          <w:rFonts w:ascii="Arial" w:hAnsi="Arial" w:cs="Arial"/>
        </w:rPr>
        <w:t>’</w:t>
      </w:r>
      <w:r>
        <w:rPr>
          <w:rFonts w:ascii="Arial" w:hAnsi="Arial" w:cs="Arial"/>
        </w:rPr>
        <w:t>s representative will make a request for direct payment of LHA to be made to the landlord.</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Where a request for direct payment on the grounds of vulnerability or financial difficulty is received from a representative of the tenant the third party must have written authority from the tenant to act on their behalf.</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In all cases the request must include written evidence, from an appropriate source, to support the application.</w:t>
      </w:r>
    </w:p>
    <w:p w:rsidR="009413F9" w:rsidRDefault="009413F9" w:rsidP="009413F9">
      <w:pPr>
        <w:rPr>
          <w:rFonts w:ascii="Arial" w:hAnsi="Arial" w:cs="Arial"/>
        </w:rPr>
      </w:pPr>
    </w:p>
    <w:p w:rsidR="009413F9" w:rsidRDefault="009413F9" w:rsidP="009413F9">
      <w:pPr>
        <w:rPr>
          <w:rFonts w:ascii="Arial" w:hAnsi="Arial" w:cs="Arial"/>
          <w:i/>
          <w:iCs/>
        </w:rPr>
      </w:pPr>
      <w:r>
        <w:rPr>
          <w:rFonts w:ascii="Arial" w:hAnsi="Arial" w:cs="Arial"/>
          <w:i/>
          <w:iCs/>
        </w:rPr>
        <w:t xml:space="preserve">See appendix </w:t>
      </w:r>
      <w:r w:rsidR="001064CC">
        <w:rPr>
          <w:rFonts w:ascii="Arial" w:hAnsi="Arial" w:cs="Arial"/>
          <w:i/>
          <w:iCs/>
        </w:rPr>
        <w:t>A for</w:t>
      </w:r>
      <w:r>
        <w:rPr>
          <w:rFonts w:ascii="Arial" w:hAnsi="Arial" w:cs="Arial"/>
          <w:i/>
          <w:iCs/>
        </w:rPr>
        <w:t xml:space="preserve"> accepted evidence and sources in support of a request on the grounds of vulnerability.</w:t>
      </w:r>
    </w:p>
    <w:p w:rsidR="009413F9" w:rsidRDefault="009413F9" w:rsidP="009413F9">
      <w:pPr>
        <w:rPr>
          <w:rFonts w:ascii="Arial" w:hAnsi="Arial" w:cs="Arial"/>
        </w:rPr>
      </w:pPr>
    </w:p>
    <w:p w:rsidR="009B3FF1" w:rsidRDefault="009B3FF1" w:rsidP="00416B92">
      <w:pPr>
        <w:rPr>
          <w:rFonts w:ascii="Arial" w:hAnsi="Arial" w:cs="Arial"/>
          <w:b/>
        </w:rPr>
      </w:pPr>
    </w:p>
    <w:p w:rsidR="009413F9" w:rsidRPr="00C561CC" w:rsidRDefault="009413F9" w:rsidP="00416B92">
      <w:pPr>
        <w:rPr>
          <w:rFonts w:ascii="Arial" w:hAnsi="Arial" w:cs="Arial"/>
          <w:sz w:val="26"/>
          <w:szCs w:val="26"/>
        </w:rPr>
      </w:pPr>
      <w:r w:rsidRPr="00C561CC">
        <w:rPr>
          <w:rFonts w:ascii="Arial" w:hAnsi="Arial" w:cs="Arial"/>
          <w:b/>
          <w:sz w:val="26"/>
          <w:szCs w:val="26"/>
        </w:rPr>
        <w:t>b</w:t>
      </w:r>
      <w:r w:rsidRPr="00C561CC">
        <w:rPr>
          <w:rFonts w:ascii="Arial" w:hAnsi="Arial" w:cs="Arial"/>
          <w:sz w:val="26"/>
          <w:szCs w:val="26"/>
        </w:rPr>
        <w:t xml:space="preserve">. </w:t>
      </w:r>
      <w:r w:rsidRPr="00C561CC">
        <w:rPr>
          <w:rFonts w:ascii="Arial" w:hAnsi="Arial" w:cs="Arial"/>
          <w:b/>
          <w:sz w:val="26"/>
          <w:szCs w:val="26"/>
        </w:rPr>
        <w:t>Gathering Evidence</w:t>
      </w:r>
    </w:p>
    <w:p w:rsidR="009413F9" w:rsidRDefault="009413F9" w:rsidP="009413F9">
      <w:pPr>
        <w:rPr>
          <w:rFonts w:ascii="Arial" w:hAnsi="Arial" w:cs="Arial"/>
          <w:b/>
          <w:bCs/>
        </w:rPr>
      </w:pPr>
    </w:p>
    <w:p w:rsidR="009413F9" w:rsidRDefault="009413F9" w:rsidP="009413F9">
      <w:pPr>
        <w:rPr>
          <w:rFonts w:ascii="Arial" w:hAnsi="Arial" w:cs="Arial"/>
        </w:rPr>
      </w:pPr>
      <w:r>
        <w:rPr>
          <w:rFonts w:ascii="Arial" w:hAnsi="Arial" w:cs="Arial"/>
        </w:rPr>
        <w:t xml:space="preserve">The </w:t>
      </w:r>
      <w:r w:rsidR="00214BF4">
        <w:rPr>
          <w:rFonts w:ascii="Arial" w:hAnsi="Arial" w:cs="Arial"/>
        </w:rPr>
        <w:t xml:space="preserve">Assessment Officer </w:t>
      </w:r>
      <w:r>
        <w:rPr>
          <w:rFonts w:ascii="Arial" w:hAnsi="Arial" w:cs="Arial"/>
        </w:rPr>
        <w:t xml:space="preserve">will gather further evidence, interview (if necessary), make a decision, </w:t>
      </w:r>
      <w:r w:rsidR="00C561CC">
        <w:rPr>
          <w:rFonts w:ascii="Arial" w:hAnsi="Arial" w:cs="Arial"/>
        </w:rPr>
        <w:t>monitor,</w:t>
      </w:r>
      <w:r>
        <w:rPr>
          <w:rFonts w:ascii="Arial" w:hAnsi="Arial" w:cs="Arial"/>
        </w:rPr>
        <w:t xml:space="preserve"> and review all cases. This process allows for a fast-tracking process, consistency of decisions and a degree of continuity for vulnerable people.</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 xml:space="preserve">Further information may be necessary and will be requested from the tenant, the </w:t>
      </w:r>
      <w:r w:rsidR="002A7499">
        <w:rPr>
          <w:rFonts w:ascii="Arial" w:hAnsi="Arial" w:cs="Arial"/>
        </w:rPr>
        <w:t>tenant’s</w:t>
      </w:r>
      <w:r>
        <w:rPr>
          <w:rFonts w:ascii="Arial" w:hAnsi="Arial" w:cs="Arial"/>
        </w:rPr>
        <w:t xml:space="preserve"> </w:t>
      </w:r>
      <w:r w:rsidR="00C561CC">
        <w:rPr>
          <w:rFonts w:ascii="Arial" w:hAnsi="Arial" w:cs="Arial"/>
        </w:rPr>
        <w:t>representative,</w:t>
      </w:r>
      <w:r>
        <w:rPr>
          <w:rFonts w:ascii="Arial" w:hAnsi="Arial" w:cs="Arial"/>
        </w:rPr>
        <w:t xml:space="preserve"> or the landlord by telephone in the first instance. However, either or all parties may be written to in order to provide further information to support any request giving one calendar month to respond. If there is no response within this </w:t>
      </w:r>
      <w:r>
        <w:rPr>
          <w:rFonts w:ascii="Arial" w:hAnsi="Arial" w:cs="Arial"/>
        </w:rPr>
        <w:lastRenderedPageBreak/>
        <w:t xml:space="preserve">time then follow up action may be taken as no response could be indicative of a tenant’s vulnerability. </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 xml:space="preserve">If it is felt necessary, an interview will be arranged with the tenant, the </w:t>
      </w:r>
      <w:r w:rsidR="00CC4985">
        <w:rPr>
          <w:rFonts w:ascii="Arial" w:hAnsi="Arial" w:cs="Arial"/>
        </w:rPr>
        <w:t>tenant’s</w:t>
      </w:r>
      <w:r>
        <w:rPr>
          <w:rFonts w:ascii="Arial" w:hAnsi="Arial" w:cs="Arial"/>
        </w:rPr>
        <w:t xml:space="preserve"> representative, the landlord, or all parties to satisfy the evidence required to make the appropriate decision.</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 xml:space="preserve">In some circumstances there may only be limited evidence available. In these cases the final decision will be at the discretion of the </w:t>
      </w:r>
      <w:r w:rsidR="00A66E2A">
        <w:rPr>
          <w:rFonts w:ascii="Arial" w:hAnsi="Arial" w:cs="Arial"/>
        </w:rPr>
        <w:t xml:space="preserve">Assessment Officer </w:t>
      </w:r>
      <w:r>
        <w:rPr>
          <w:rFonts w:ascii="Arial" w:hAnsi="Arial" w:cs="Arial"/>
        </w:rPr>
        <w:t>with a 'common sense' approach. Any decision will always be in the best interest of the tenant.</w:t>
      </w:r>
    </w:p>
    <w:p w:rsidR="009413F9" w:rsidRDefault="009413F9" w:rsidP="009413F9">
      <w:pPr>
        <w:rPr>
          <w:rFonts w:ascii="Arial" w:hAnsi="Arial" w:cs="Arial"/>
        </w:rPr>
      </w:pPr>
    </w:p>
    <w:p w:rsidR="006D0939" w:rsidRDefault="006D0939" w:rsidP="009413F9">
      <w:pPr>
        <w:rPr>
          <w:rFonts w:ascii="Arial" w:hAnsi="Arial" w:cs="Arial"/>
        </w:rPr>
      </w:pPr>
    </w:p>
    <w:p w:rsidR="009413F9" w:rsidRPr="00C561CC" w:rsidRDefault="009413F9" w:rsidP="00C561CC">
      <w:pPr>
        <w:pStyle w:val="ListParagraph"/>
        <w:numPr>
          <w:ilvl w:val="2"/>
          <w:numId w:val="34"/>
        </w:numPr>
        <w:tabs>
          <w:tab w:val="clear" w:pos="2160"/>
          <w:tab w:val="num" w:pos="0"/>
        </w:tabs>
        <w:ind w:left="284" w:hanging="284"/>
        <w:rPr>
          <w:rFonts w:ascii="Arial" w:hAnsi="Arial" w:cs="Arial"/>
          <w:b/>
          <w:sz w:val="26"/>
          <w:szCs w:val="26"/>
        </w:rPr>
      </w:pPr>
      <w:r w:rsidRPr="00C561CC">
        <w:rPr>
          <w:rFonts w:ascii="Arial" w:hAnsi="Arial" w:cs="Arial"/>
          <w:b/>
          <w:sz w:val="26"/>
          <w:szCs w:val="26"/>
        </w:rPr>
        <w:t>Making a decision</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 xml:space="preserve">Based on all the evidence gathered the </w:t>
      </w:r>
      <w:r w:rsidR="00214BF4">
        <w:rPr>
          <w:rFonts w:ascii="Arial" w:hAnsi="Arial" w:cs="Arial"/>
        </w:rPr>
        <w:t xml:space="preserve">Assessment Officer </w:t>
      </w:r>
      <w:r>
        <w:rPr>
          <w:rFonts w:ascii="Arial" w:hAnsi="Arial" w:cs="Arial"/>
        </w:rPr>
        <w:t>will decide whether the payment of benefit directly to the landlord is in the best interest of the tenant.</w:t>
      </w:r>
    </w:p>
    <w:p w:rsidR="009413F9" w:rsidRPr="005B1F03" w:rsidRDefault="00CC4985" w:rsidP="009413F9">
      <w:pPr>
        <w:rPr>
          <w:rFonts w:ascii="Arial" w:hAnsi="Arial" w:cs="Arial"/>
        </w:rPr>
      </w:pPr>
      <w:r w:rsidRPr="005B1F03">
        <w:rPr>
          <w:rFonts w:ascii="Arial" w:hAnsi="Arial" w:cs="Arial"/>
        </w:rPr>
        <w:t>The reasons for any decision will be input onto the Comino system via a case note and diary date should be entered on the Academy</w:t>
      </w:r>
      <w:r w:rsidRPr="005B1F03">
        <w:rPr>
          <w:rFonts w:ascii="Arial" w:hAnsi="Arial" w:cs="Arial"/>
          <w:b/>
        </w:rPr>
        <w:t xml:space="preserve"> </w:t>
      </w:r>
      <w:r w:rsidRPr="005B1F03">
        <w:rPr>
          <w:rFonts w:ascii="Arial" w:hAnsi="Arial" w:cs="Arial"/>
        </w:rPr>
        <w:t xml:space="preserve">system to review the case at the appropriate time </w:t>
      </w:r>
      <w:r w:rsidR="009413F9" w:rsidRPr="005B1F03">
        <w:rPr>
          <w:rFonts w:ascii="Arial" w:hAnsi="Arial" w:cs="Arial"/>
        </w:rPr>
        <w:t xml:space="preserve">by the </w:t>
      </w:r>
      <w:r w:rsidR="00214BF4" w:rsidRPr="005B1F03">
        <w:rPr>
          <w:rFonts w:ascii="Arial" w:hAnsi="Arial" w:cs="Arial"/>
        </w:rPr>
        <w:t>Assessment Officer</w:t>
      </w:r>
      <w:r w:rsidR="00313C4B" w:rsidRPr="005B1F03">
        <w:rPr>
          <w:rFonts w:ascii="Arial" w:hAnsi="Arial" w:cs="Arial"/>
        </w:rPr>
        <w:t>.</w:t>
      </w:r>
      <w:r w:rsidR="000743A1" w:rsidRPr="005B1F03">
        <w:rPr>
          <w:rFonts w:ascii="Arial" w:hAnsi="Arial" w:cs="Arial"/>
        </w:rPr>
        <w:t xml:space="preserve"> </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Each application will result in one of the following decisions:</w:t>
      </w:r>
    </w:p>
    <w:p w:rsidR="008C682D" w:rsidRDefault="008C682D" w:rsidP="009413F9">
      <w:pPr>
        <w:rPr>
          <w:rFonts w:ascii="Arial" w:hAnsi="Arial" w:cs="Arial"/>
        </w:rPr>
      </w:pPr>
    </w:p>
    <w:p w:rsidR="009413F9" w:rsidRPr="00C561CC" w:rsidRDefault="009413F9" w:rsidP="00C561CC">
      <w:pPr>
        <w:rPr>
          <w:rFonts w:ascii="Arial" w:hAnsi="Arial" w:cs="Arial"/>
        </w:rPr>
      </w:pPr>
      <w:r w:rsidRPr="00C561CC">
        <w:rPr>
          <w:rFonts w:ascii="Arial" w:hAnsi="Arial" w:cs="Arial"/>
          <w:bCs/>
          <w:u w:val="single"/>
        </w:rPr>
        <w:t>Payment of LHA will be made to the Landlord</w:t>
      </w:r>
      <w:r w:rsidRPr="00C561CC">
        <w:rPr>
          <w:rFonts w:ascii="Arial" w:hAnsi="Arial" w:cs="Arial"/>
        </w:rPr>
        <w:t>.</w:t>
      </w:r>
    </w:p>
    <w:p w:rsidR="009413F9" w:rsidRDefault="009413F9" w:rsidP="009413F9">
      <w:pPr>
        <w:rPr>
          <w:rFonts w:ascii="Arial" w:hAnsi="Arial" w:cs="Arial"/>
        </w:rPr>
      </w:pPr>
    </w:p>
    <w:p w:rsidR="009413F9" w:rsidRPr="00313C4B" w:rsidRDefault="009413F9" w:rsidP="00313C4B">
      <w:pPr>
        <w:numPr>
          <w:ilvl w:val="0"/>
          <w:numId w:val="42"/>
        </w:numPr>
        <w:rPr>
          <w:rFonts w:ascii="Arial" w:hAnsi="Arial" w:cs="Arial"/>
          <w:b/>
        </w:rPr>
      </w:pPr>
      <w:r w:rsidRPr="00313C4B">
        <w:rPr>
          <w:rFonts w:ascii="Arial" w:hAnsi="Arial" w:cs="Arial"/>
          <w:b/>
        </w:rPr>
        <w:t>For those tenants who have financial difficulties and have an inability to open a bank account, severe debt problems, CCJ's or bankruptcy</w:t>
      </w:r>
      <w:r w:rsidR="00EB46B3">
        <w:rPr>
          <w:rFonts w:ascii="Arial" w:hAnsi="Arial" w:cs="Arial"/>
          <w:b/>
        </w:rPr>
        <w:t>.</w:t>
      </w:r>
      <w:r w:rsidRPr="00313C4B">
        <w:rPr>
          <w:rFonts w:ascii="Arial" w:hAnsi="Arial" w:cs="Arial"/>
          <w:b/>
        </w:rPr>
        <w:t xml:space="preserve"> </w:t>
      </w:r>
    </w:p>
    <w:p w:rsidR="009413F9" w:rsidRDefault="009413F9" w:rsidP="00C561CC">
      <w:pPr>
        <w:ind w:left="360"/>
        <w:rPr>
          <w:rFonts w:ascii="Arial" w:hAnsi="Arial" w:cs="Arial"/>
        </w:rPr>
      </w:pPr>
      <w:r>
        <w:rPr>
          <w:rFonts w:ascii="Arial" w:hAnsi="Arial" w:cs="Arial"/>
        </w:rPr>
        <w:t xml:space="preserve">The tenant will need to be signposted to other </w:t>
      </w:r>
      <w:r w:rsidRPr="009413F9">
        <w:rPr>
          <w:rFonts w:ascii="Arial" w:hAnsi="Arial" w:cs="Arial"/>
        </w:rPr>
        <w:t>organisations</w:t>
      </w:r>
      <w:r>
        <w:rPr>
          <w:rFonts w:ascii="Arial" w:hAnsi="Arial" w:cs="Arial"/>
        </w:rPr>
        <w:t xml:space="preserve">, such as, CAB, National Debtline to seek advice and support. The </w:t>
      </w:r>
      <w:r w:rsidR="00214BF4">
        <w:rPr>
          <w:rFonts w:ascii="Arial" w:hAnsi="Arial" w:cs="Arial"/>
        </w:rPr>
        <w:t xml:space="preserve">Assessment Officer </w:t>
      </w:r>
      <w:r>
        <w:rPr>
          <w:rFonts w:ascii="Arial" w:hAnsi="Arial" w:cs="Arial"/>
        </w:rPr>
        <w:t>will set a review period, usually 6 months, in order to allow the tenant time to access any support and advice in order for them to reach a situation where they may be able to accept direct payments of LHA in the future.</w:t>
      </w:r>
    </w:p>
    <w:p w:rsidR="009413F9" w:rsidRDefault="009413F9" w:rsidP="009413F9">
      <w:pPr>
        <w:rPr>
          <w:rFonts w:ascii="Arial" w:hAnsi="Arial" w:cs="Arial"/>
        </w:rPr>
      </w:pPr>
    </w:p>
    <w:p w:rsidR="009413F9" w:rsidRPr="00313C4B" w:rsidRDefault="009413F9" w:rsidP="00313C4B">
      <w:pPr>
        <w:numPr>
          <w:ilvl w:val="0"/>
          <w:numId w:val="43"/>
        </w:numPr>
        <w:rPr>
          <w:rFonts w:ascii="Arial" w:hAnsi="Arial" w:cs="Arial"/>
          <w:b/>
        </w:rPr>
      </w:pPr>
      <w:r w:rsidRPr="00313C4B">
        <w:rPr>
          <w:rFonts w:ascii="Arial" w:hAnsi="Arial" w:cs="Arial"/>
          <w:b/>
        </w:rPr>
        <w:t>For those tenants where it has been established that they are vulnerable and unable to manage their own affairs</w:t>
      </w:r>
      <w:r w:rsidR="00EB46B3">
        <w:rPr>
          <w:rFonts w:ascii="Arial" w:hAnsi="Arial" w:cs="Arial"/>
          <w:b/>
        </w:rPr>
        <w:t>.</w:t>
      </w:r>
    </w:p>
    <w:p w:rsidR="009413F9" w:rsidRDefault="009413F9" w:rsidP="00C561CC">
      <w:pPr>
        <w:ind w:left="360"/>
        <w:rPr>
          <w:rFonts w:ascii="Arial" w:hAnsi="Arial" w:cs="Arial"/>
        </w:rPr>
      </w:pPr>
      <w:r>
        <w:rPr>
          <w:rFonts w:ascii="Arial" w:hAnsi="Arial" w:cs="Arial"/>
        </w:rPr>
        <w:t xml:space="preserve">The </w:t>
      </w:r>
      <w:r w:rsidR="00214BF4">
        <w:rPr>
          <w:rFonts w:ascii="Arial" w:hAnsi="Arial" w:cs="Arial"/>
        </w:rPr>
        <w:t xml:space="preserve">Assessment Officer </w:t>
      </w:r>
      <w:r>
        <w:rPr>
          <w:rFonts w:ascii="Arial" w:hAnsi="Arial" w:cs="Arial"/>
        </w:rPr>
        <w:t>through consultation with all parties involved and consideration of the type and length of support provided to a tenant,</w:t>
      </w:r>
      <w:r w:rsidR="00761925">
        <w:rPr>
          <w:rFonts w:ascii="Arial" w:hAnsi="Arial" w:cs="Arial"/>
        </w:rPr>
        <w:t xml:space="preserve"> decide</w:t>
      </w:r>
      <w:r>
        <w:rPr>
          <w:rFonts w:ascii="Arial" w:hAnsi="Arial" w:cs="Arial"/>
        </w:rPr>
        <w:t xml:space="preserve"> whether the vulnerability is short-term or long-term. This decision will determine the period at which the case is reviewed. However, in some cases the situation will not change and therefore cases may only be reviewed on an annual basis. </w:t>
      </w:r>
    </w:p>
    <w:p w:rsidR="009B3FF1" w:rsidRDefault="009B3FF1" w:rsidP="00C561CC">
      <w:pPr>
        <w:rPr>
          <w:rFonts w:ascii="Arial" w:hAnsi="Arial" w:cs="Arial"/>
          <w:b/>
          <w:bCs/>
          <w:u w:val="single"/>
        </w:rPr>
      </w:pPr>
    </w:p>
    <w:p w:rsidR="009413F9" w:rsidRPr="00C561CC" w:rsidRDefault="009413F9" w:rsidP="00C561CC">
      <w:pPr>
        <w:rPr>
          <w:rFonts w:ascii="Arial" w:hAnsi="Arial" w:cs="Arial"/>
          <w:bCs/>
        </w:rPr>
      </w:pPr>
      <w:r w:rsidRPr="00C561CC">
        <w:rPr>
          <w:rFonts w:ascii="Arial" w:hAnsi="Arial" w:cs="Arial"/>
          <w:bCs/>
          <w:u w:val="single"/>
        </w:rPr>
        <w:t>Payment of LHA will be made to the tenant</w:t>
      </w:r>
    </w:p>
    <w:p w:rsidR="009413F9" w:rsidRDefault="009413F9" w:rsidP="009413F9">
      <w:pPr>
        <w:rPr>
          <w:rFonts w:ascii="Arial" w:hAnsi="Arial" w:cs="Arial"/>
        </w:rPr>
      </w:pPr>
    </w:p>
    <w:p w:rsidR="009413F9" w:rsidRDefault="009413F9" w:rsidP="009413F9">
      <w:pPr>
        <w:rPr>
          <w:rFonts w:ascii="Arial" w:hAnsi="Arial" w:cs="Arial"/>
        </w:rPr>
      </w:pPr>
      <w:r>
        <w:rPr>
          <w:rFonts w:ascii="Arial" w:hAnsi="Arial" w:cs="Arial"/>
        </w:rPr>
        <w:t xml:space="preserve">If the </w:t>
      </w:r>
      <w:r w:rsidR="00214BF4">
        <w:rPr>
          <w:rFonts w:ascii="Arial" w:hAnsi="Arial" w:cs="Arial"/>
        </w:rPr>
        <w:t xml:space="preserve">Assessment Officer </w:t>
      </w:r>
      <w:r>
        <w:rPr>
          <w:rFonts w:ascii="Arial" w:hAnsi="Arial" w:cs="Arial"/>
        </w:rPr>
        <w:t xml:space="preserve">has decided that the tenant does not have issues serious enough to warrant direct payment being made to their landlord then payments will be made to the tenant. </w:t>
      </w:r>
      <w:r w:rsidR="00A52DBA">
        <w:rPr>
          <w:rFonts w:ascii="Arial" w:hAnsi="Arial" w:cs="Arial"/>
        </w:rPr>
        <w:t>T</w:t>
      </w:r>
      <w:r>
        <w:rPr>
          <w:rFonts w:ascii="Arial" w:hAnsi="Arial" w:cs="Arial"/>
        </w:rPr>
        <w:t xml:space="preserve">enants </w:t>
      </w:r>
      <w:r w:rsidR="00A52DBA">
        <w:rPr>
          <w:rFonts w:ascii="Arial" w:hAnsi="Arial" w:cs="Arial"/>
        </w:rPr>
        <w:t>will be advised of</w:t>
      </w:r>
      <w:r>
        <w:rPr>
          <w:rFonts w:ascii="Arial" w:hAnsi="Arial" w:cs="Arial"/>
        </w:rPr>
        <w:t xml:space="preserve"> the importance of paying their rent to their landlord and the consequences if they do not. Tenants are also signposted to other organisations that could offer support and advice in other areas appropriate to their needs or the needs of their families.</w:t>
      </w:r>
    </w:p>
    <w:p w:rsidR="009413F9" w:rsidRDefault="009413F9" w:rsidP="009413F9">
      <w:pPr>
        <w:rPr>
          <w:rFonts w:ascii="Arial" w:hAnsi="Arial" w:cs="Arial"/>
        </w:rPr>
      </w:pPr>
    </w:p>
    <w:p w:rsidR="00C561CC" w:rsidRDefault="00C561CC" w:rsidP="009413F9">
      <w:pPr>
        <w:rPr>
          <w:rFonts w:ascii="Arial" w:hAnsi="Arial" w:cs="Arial"/>
        </w:rPr>
      </w:pPr>
    </w:p>
    <w:p w:rsidR="006D0939" w:rsidRDefault="006D0939" w:rsidP="009413F9">
      <w:pPr>
        <w:rPr>
          <w:rFonts w:ascii="Arial" w:hAnsi="Arial" w:cs="Arial"/>
        </w:rPr>
      </w:pPr>
    </w:p>
    <w:p w:rsidR="006D0939" w:rsidRDefault="006D0939" w:rsidP="009413F9">
      <w:pPr>
        <w:rPr>
          <w:rFonts w:ascii="Arial" w:hAnsi="Arial" w:cs="Arial"/>
        </w:rPr>
      </w:pPr>
    </w:p>
    <w:p w:rsidR="006D0939" w:rsidRDefault="006D0939" w:rsidP="009413F9">
      <w:pPr>
        <w:rPr>
          <w:rFonts w:ascii="Arial" w:hAnsi="Arial" w:cs="Arial"/>
        </w:rPr>
      </w:pPr>
    </w:p>
    <w:p w:rsidR="006D0939" w:rsidRDefault="006D0939" w:rsidP="009413F9">
      <w:pPr>
        <w:rPr>
          <w:rFonts w:ascii="Arial" w:hAnsi="Arial" w:cs="Arial"/>
        </w:rPr>
      </w:pPr>
    </w:p>
    <w:p w:rsidR="009413F9" w:rsidRPr="00C561CC" w:rsidRDefault="009413F9" w:rsidP="00C561CC">
      <w:pPr>
        <w:pStyle w:val="ListParagraph"/>
        <w:numPr>
          <w:ilvl w:val="2"/>
          <w:numId w:val="34"/>
        </w:numPr>
        <w:tabs>
          <w:tab w:val="clear" w:pos="2160"/>
        </w:tabs>
        <w:ind w:left="426" w:hanging="426"/>
        <w:rPr>
          <w:rFonts w:ascii="Arial" w:hAnsi="Arial" w:cs="Arial"/>
          <w:b/>
          <w:sz w:val="26"/>
          <w:szCs w:val="26"/>
        </w:rPr>
      </w:pPr>
      <w:r w:rsidRPr="00C561CC">
        <w:rPr>
          <w:rFonts w:ascii="Arial" w:hAnsi="Arial" w:cs="Arial"/>
          <w:b/>
          <w:sz w:val="26"/>
          <w:szCs w:val="26"/>
        </w:rPr>
        <w:lastRenderedPageBreak/>
        <w:t>Notifying affected parties</w:t>
      </w:r>
    </w:p>
    <w:p w:rsidR="009413F9" w:rsidRDefault="009413F9" w:rsidP="009413F9">
      <w:pPr>
        <w:rPr>
          <w:rFonts w:ascii="Arial" w:hAnsi="Arial" w:cs="Arial"/>
        </w:rPr>
      </w:pPr>
    </w:p>
    <w:p w:rsidR="00F752E8" w:rsidRDefault="005F41D9" w:rsidP="00F752E8">
      <w:pPr>
        <w:autoSpaceDE w:val="0"/>
        <w:autoSpaceDN w:val="0"/>
        <w:adjustRightInd w:val="0"/>
        <w:rPr>
          <w:rFonts w:ascii="Arial" w:hAnsi="Arial" w:cs="Arial"/>
          <w:lang w:val="en-US" w:eastAsia="en-US"/>
        </w:rPr>
      </w:pPr>
      <w:r>
        <w:rPr>
          <w:rFonts w:ascii="Arial" w:hAnsi="Arial" w:cs="Arial"/>
        </w:rPr>
        <w:t xml:space="preserve">When a decision has been made, affected parties will be notified in writing </w:t>
      </w:r>
      <w:r w:rsidRPr="005B1F03">
        <w:rPr>
          <w:rFonts w:ascii="Arial" w:hAnsi="Arial" w:cs="Arial"/>
        </w:rPr>
        <w:t>using the notification letters developed on the Comino system alongside the standard notification letters</w:t>
      </w:r>
      <w:proofErr w:type="gramStart"/>
      <w:r w:rsidR="00F752E8" w:rsidRPr="005B1F03">
        <w:rPr>
          <w:rFonts w:ascii="Arial" w:hAnsi="Arial" w:cs="Arial"/>
        </w:rPr>
        <w:t xml:space="preserve">.  </w:t>
      </w:r>
      <w:proofErr w:type="gramEnd"/>
      <w:r w:rsidR="00F752E8" w:rsidRPr="005B1F03">
        <w:rPr>
          <w:rFonts w:ascii="Arial" w:hAnsi="Arial" w:cs="Arial"/>
          <w:lang w:val="en-US" w:eastAsia="en-US"/>
        </w:rPr>
        <w:t>Appeal rights should be clearly stated.</w:t>
      </w:r>
      <w:r w:rsidR="000743A1" w:rsidRPr="005B1F03">
        <w:rPr>
          <w:rFonts w:ascii="Arial" w:hAnsi="Arial" w:cs="Arial"/>
          <w:lang w:val="en-US" w:eastAsia="en-US"/>
        </w:rPr>
        <w:t xml:space="preserve"> </w:t>
      </w:r>
    </w:p>
    <w:p w:rsidR="006D0939" w:rsidRDefault="006D0939" w:rsidP="00F752E8">
      <w:pPr>
        <w:autoSpaceDE w:val="0"/>
        <w:autoSpaceDN w:val="0"/>
        <w:adjustRightInd w:val="0"/>
        <w:rPr>
          <w:rFonts w:ascii="Arial" w:hAnsi="Arial" w:cs="Arial"/>
          <w:lang w:val="en-US" w:eastAsia="en-US"/>
        </w:rPr>
      </w:pPr>
    </w:p>
    <w:p w:rsidR="006D0939" w:rsidRDefault="006D0939" w:rsidP="00F752E8">
      <w:pPr>
        <w:autoSpaceDE w:val="0"/>
        <w:autoSpaceDN w:val="0"/>
        <w:adjustRightInd w:val="0"/>
        <w:rPr>
          <w:rFonts w:ascii="Arial" w:hAnsi="Arial" w:cs="Arial"/>
          <w:sz w:val="20"/>
          <w:szCs w:val="20"/>
          <w:lang w:val="en-US" w:eastAsia="en-US"/>
        </w:rPr>
      </w:pPr>
    </w:p>
    <w:p w:rsidR="00E74DB1" w:rsidRDefault="009B3FF1" w:rsidP="006D18F0">
      <w:pPr>
        <w:rPr>
          <w:rFonts w:ascii="Arial" w:hAnsi="Arial" w:cs="Arial"/>
          <w:b/>
          <w:bCs/>
          <w:color w:val="0000FF"/>
          <w:sz w:val="28"/>
          <w:szCs w:val="28"/>
        </w:rPr>
      </w:pPr>
      <w:r w:rsidRPr="004C0C70">
        <w:rPr>
          <w:rFonts w:ascii="Arial" w:hAnsi="Arial" w:cs="Arial"/>
          <w:b/>
          <w:bCs/>
          <w:color w:val="0000FF"/>
          <w:sz w:val="28"/>
          <w:szCs w:val="28"/>
        </w:rPr>
        <w:t>Decision making process –</w:t>
      </w:r>
      <w:r>
        <w:rPr>
          <w:rFonts w:ascii="Arial" w:hAnsi="Arial" w:cs="Arial"/>
          <w:b/>
          <w:bCs/>
          <w:color w:val="0000FF"/>
          <w:sz w:val="28"/>
          <w:szCs w:val="28"/>
        </w:rPr>
        <w:t xml:space="preserve"> assisting in securing or retaining a tenancy</w:t>
      </w:r>
    </w:p>
    <w:p w:rsidR="009B3FF1" w:rsidRDefault="009B3FF1" w:rsidP="006D18F0">
      <w:pPr>
        <w:rPr>
          <w:rFonts w:ascii="Arial" w:hAnsi="Arial" w:cs="Arial"/>
          <w:b/>
          <w:bCs/>
          <w:color w:val="0000FF"/>
          <w:sz w:val="28"/>
          <w:szCs w:val="28"/>
        </w:rPr>
      </w:pPr>
    </w:p>
    <w:p w:rsidR="00FA21EA" w:rsidRPr="00D92BCF" w:rsidRDefault="00FA21EA" w:rsidP="00FA21EA">
      <w:pPr>
        <w:numPr>
          <w:ilvl w:val="0"/>
          <w:numId w:val="44"/>
        </w:numPr>
        <w:rPr>
          <w:rFonts w:ascii="Arial" w:hAnsi="Arial" w:cs="Arial"/>
          <w:b/>
          <w:bCs/>
          <w:sz w:val="26"/>
          <w:szCs w:val="26"/>
        </w:rPr>
      </w:pPr>
      <w:r w:rsidRPr="00D92BCF">
        <w:rPr>
          <w:rFonts w:ascii="Arial" w:hAnsi="Arial" w:cs="Arial"/>
          <w:b/>
          <w:sz w:val="26"/>
          <w:szCs w:val="26"/>
        </w:rPr>
        <w:t>Receiving an application</w:t>
      </w:r>
    </w:p>
    <w:p w:rsidR="009B3FF1" w:rsidRDefault="009B3FF1" w:rsidP="006D18F0">
      <w:pPr>
        <w:rPr>
          <w:rFonts w:ascii="Arial" w:hAnsi="Arial" w:cs="Arial"/>
          <w:b/>
          <w:bCs/>
          <w:color w:val="0000FF"/>
          <w:sz w:val="28"/>
          <w:szCs w:val="28"/>
        </w:rPr>
      </w:pPr>
    </w:p>
    <w:p w:rsidR="00FA21EA" w:rsidRDefault="00FA21EA" w:rsidP="00FA21EA">
      <w:pPr>
        <w:rPr>
          <w:rFonts w:ascii="Arial" w:hAnsi="Arial" w:cs="Arial"/>
        </w:rPr>
      </w:pPr>
      <w:r>
        <w:rPr>
          <w:rFonts w:ascii="Arial" w:hAnsi="Arial" w:cs="Arial"/>
        </w:rPr>
        <w:t xml:space="preserve">The tenant, </w:t>
      </w:r>
      <w:r w:rsidR="00D92BCF">
        <w:rPr>
          <w:rFonts w:ascii="Arial" w:hAnsi="Arial" w:cs="Arial"/>
        </w:rPr>
        <w:t>landlord,</w:t>
      </w:r>
      <w:r>
        <w:rPr>
          <w:rFonts w:ascii="Arial" w:hAnsi="Arial" w:cs="Arial"/>
        </w:rPr>
        <w:t xml:space="preserve"> or tenant’s representative will make a request for direct payment of LHA to be made to the landlord.</w:t>
      </w:r>
    </w:p>
    <w:p w:rsidR="00E74DB1" w:rsidRDefault="00E74DB1" w:rsidP="006D18F0">
      <w:pPr>
        <w:rPr>
          <w:rFonts w:ascii="Arial" w:hAnsi="Arial" w:cs="Arial"/>
          <w:b/>
          <w:bCs/>
          <w:color w:val="0000FF"/>
          <w:sz w:val="28"/>
          <w:szCs w:val="28"/>
        </w:rPr>
      </w:pPr>
    </w:p>
    <w:p w:rsidR="00FA21EA" w:rsidRDefault="00FA21EA" w:rsidP="00FA21EA">
      <w:pPr>
        <w:rPr>
          <w:rFonts w:ascii="Arial" w:hAnsi="Arial" w:cs="Arial"/>
        </w:rPr>
      </w:pPr>
      <w:r>
        <w:rPr>
          <w:rFonts w:ascii="Arial" w:hAnsi="Arial" w:cs="Arial"/>
        </w:rPr>
        <w:t xml:space="preserve">Where a request for direct payment on the grounds of assisting or retaining a tenancy is made, evidence from the landlord and agreement from the tenant will need to be provided. </w:t>
      </w:r>
    </w:p>
    <w:p w:rsidR="00FA21EA" w:rsidRDefault="00FA21EA" w:rsidP="00D92BCF">
      <w:pPr>
        <w:rPr>
          <w:rFonts w:ascii="Arial" w:hAnsi="Arial" w:cs="Arial"/>
        </w:rPr>
      </w:pPr>
    </w:p>
    <w:p w:rsidR="00D92BCF" w:rsidRDefault="00D92BCF" w:rsidP="00D92BCF">
      <w:pPr>
        <w:rPr>
          <w:rFonts w:ascii="Arial" w:hAnsi="Arial" w:cs="Arial"/>
        </w:rPr>
      </w:pPr>
    </w:p>
    <w:p w:rsidR="00FA21EA" w:rsidRPr="00D92BCF" w:rsidRDefault="00FA21EA" w:rsidP="00D92BCF">
      <w:pPr>
        <w:rPr>
          <w:rFonts w:ascii="Arial" w:hAnsi="Arial" w:cs="Arial"/>
          <w:sz w:val="26"/>
          <w:szCs w:val="26"/>
        </w:rPr>
      </w:pPr>
      <w:r w:rsidRPr="00D92BCF">
        <w:rPr>
          <w:rFonts w:ascii="Arial" w:hAnsi="Arial" w:cs="Arial"/>
          <w:b/>
          <w:sz w:val="26"/>
          <w:szCs w:val="26"/>
        </w:rPr>
        <w:t>b</w:t>
      </w:r>
      <w:r w:rsidRPr="00D92BCF">
        <w:rPr>
          <w:rFonts w:ascii="Arial" w:hAnsi="Arial" w:cs="Arial"/>
          <w:sz w:val="26"/>
          <w:szCs w:val="26"/>
        </w:rPr>
        <w:t xml:space="preserve">. </w:t>
      </w:r>
      <w:r w:rsidRPr="00D92BCF">
        <w:rPr>
          <w:rFonts w:ascii="Arial" w:hAnsi="Arial" w:cs="Arial"/>
          <w:b/>
          <w:sz w:val="26"/>
          <w:szCs w:val="26"/>
        </w:rPr>
        <w:t>Gathering Evidence</w:t>
      </w:r>
    </w:p>
    <w:p w:rsidR="00FA21EA" w:rsidRDefault="00FA21EA" w:rsidP="00FA21EA">
      <w:pPr>
        <w:rPr>
          <w:rFonts w:ascii="Arial" w:hAnsi="Arial" w:cs="Arial"/>
        </w:rPr>
      </w:pPr>
    </w:p>
    <w:p w:rsidR="00D65806" w:rsidRDefault="00D65806" w:rsidP="00D65806">
      <w:pPr>
        <w:rPr>
          <w:rFonts w:ascii="Arial" w:hAnsi="Arial" w:cs="Arial"/>
        </w:rPr>
      </w:pPr>
      <w:r>
        <w:rPr>
          <w:rFonts w:ascii="Arial" w:hAnsi="Arial" w:cs="Arial"/>
        </w:rPr>
        <w:t xml:space="preserve">Both the landlord and the tenant will be given one calendar month to provide any information / evidence requested. </w:t>
      </w:r>
    </w:p>
    <w:p w:rsidR="00D65806" w:rsidRDefault="00D65806" w:rsidP="00D65806">
      <w:pPr>
        <w:rPr>
          <w:rFonts w:ascii="Arial" w:hAnsi="Arial" w:cs="Arial"/>
        </w:rPr>
      </w:pPr>
    </w:p>
    <w:p w:rsidR="00D65806" w:rsidRPr="00D92BCF" w:rsidRDefault="005B7C4B" w:rsidP="00D65806">
      <w:pPr>
        <w:rPr>
          <w:rFonts w:ascii="Arial" w:hAnsi="Arial" w:cs="Arial"/>
          <w:u w:val="single"/>
        </w:rPr>
      </w:pPr>
      <w:r w:rsidRPr="00D92BCF">
        <w:rPr>
          <w:rFonts w:ascii="Arial" w:hAnsi="Arial" w:cs="Arial"/>
          <w:u w:val="single"/>
        </w:rPr>
        <w:t xml:space="preserve">Existing </w:t>
      </w:r>
      <w:r w:rsidR="0044623C" w:rsidRPr="00D92BCF">
        <w:rPr>
          <w:rFonts w:ascii="Arial" w:hAnsi="Arial" w:cs="Arial"/>
          <w:u w:val="single"/>
        </w:rPr>
        <w:t>Tenancies</w:t>
      </w:r>
      <w:r w:rsidRPr="00D92BCF">
        <w:rPr>
          <w:rFonts w:ascii="Arial" w:hAnsi="Arial" w:cs="Arial"/>
          <w:u w:val="single"/>
        </w:rPr>
        <w:t xml:space="preserve"> </w:t>
      </w:r>
    </w:p>
    <w:p w:rsidR="00D65806" w:rsidRDefault="00D65806" w:rsidP="00FA21EA">
      <w:pPr>
        <w:rPr>
          <w:rFonts w:ascii="Arial" w:hAnsi="Arial" w:cs="Arial"/>
        </w:rPr>
      </w:pPr>
    </w:p>
    <w:p w:rsidR="00D65806" w:rsidRDefault="00CD1821" w:rsidP="00FA21EA">
      <w:pPr>
        <w:rPr>
          <w:rFonts w:ascii="Arial" w:hAnsi="Arial" w:cs="Arial"/>
          <w:color w:val="333333"/>
        </w:rPr>
      </w:pPr>
      <w:r>
        <w:rPr>
          <w:rFonts w:ascii="Arial" w:hAnsi="Arial" w:cs="Arial"/>
          <w:color w:val="333333"/>
        </w:rPr>
        <w:t>The Assessment Officer will</w:t>
      </w:r>
      <w:r w:rsidR="00D65806">
        <w:rPr>
          <w:rFonts w:ascii="Arial" w:hAnsi="Arial" w:cs="Arial"/>
          <w:color w:val="333333"/>
        </w:rPr>
        <w:t xml:space="preserve"> need to confirm that there has been a genuine reduction in the rent charged by the landlord and that the reduced contractual rent is </w:t>
      </w:r>
      <w:r w:rsidR="00713B83">
        <w:rPr>
          <w:rFonts w:ascii="Arial" w:hAnsi="Arial" w:cs="Arial"/>
          <w:color w:val="333333"/>
        </w:rPr>
        <w:t xml:space="preserve">affordable to the tenant. </w:t>
      </w:r>
    </w:p>
    <w:p w:rsidR="00713B83" w:rsidRDefault="00713B83" w:rsidP="00FA21EA">
      <w:pPr>
        <w:rPr>
          <w:rFonts w:ascii="Arial" w:hAnsi="Arial" w:cs="Arial"/>
          <w:color w:val="333333"/>
        </w:rPr>
      </w:pPr>
    </w:p>
    <w:p w:rsidR="00713B83" w:rsidRPr="00D92BCF" w:rsidRDefault="00713B83" w:rsidP="00713B83">
      <w:pPr>
        <w:autoSpaceDE w:val="0"/>
        <w:autoSpaceDN w:val="0"/>
        <w:adjustRightInd w:val="0"/>
        <w:rPr>
          <w:rFonts w:ascii="Arial" w:hAnsi="Arial" w:cs="Arial"/>
          <w:bCs/>
          <w:color w:val="000000"/>
          <w:u w:val="single"/>
        </w:rPr>
      </w:pPr>
      <w:r w:rsidRPr="00D92BCF">
        <w:rPr>
          <w:rFonts w:ascii="Arial" w:hAnsi="Arial" w:cs="Arial"/>
          <w:bCs/>
          <w:color w:val="000000"/>
          <w:u w:val="single"/>
        </w:rPr>
        <w:t>What is an Affordable Rent level?</w:t>
      </w:r>
    </w:p>
    <w:p w:rsidR="00435FE2" w:rsidRDefault="00435FE2" w:rsidP="00713B83">
      <w:pPr>
        <w:autoSpaceDE w:val="0"/>
        <w:autoSpaceDN w:val="0"/>
        <w:adjustRightInd w:val="0"/>
        <w:rPr>
          <w:rFonts w:ascii="Arial" w:hAnsi="Arial" w:cs="Arial"/>
          <w:b/>
          <w:bCs/>
          <w:color w:val="000000"/>
        </w:rPr>
      </w:pPr>
    </w:p>
    <w:p w:rsidR="00713B83" w:rsidRDefault="00713B83" w:rsidP="00713B83">
      <w:pPr>
        <w:autoSpaceDE w:val="0"/>
        <w:autoSpaceDN w:val="0"/>
        <w:adjustRightInd w:val="0"/>
        <w:rPr>
          <w:rFonts w:ascii="Arial" w:hAnsi="Arial" w:cs="Arial"/>
          <w:color w:val="000000"/>
        </w:rPr>
      </w:pPr>
      <w:r>
        <w:rPr>
          <w:rFonts w:ascii="Arial" w:hAnsi="Arial" w:cs="Arial"/>
          <w:color w:val="000000"/>
        </w:rPr>
        <w:t xml:space="preserve">An affordable rent level would normally be the </w:t>
      </w:r>
      <w:r w:rsidR="00435FE2">
        <w:rPr>
          <w:rFonts w:ascii="Arial" w:hAnsi="Arial" w:cs="Arial"/>
          <w:color w:val="000000"/>
        </w:rPr>
        <w:t xml:space="preserve">latest </w:t>
      </w:r>
      <w:r>
        <w:rPr>
          <w:rFonts w:ascii="Arial" w:hAnsi="Arial" w:cs="Arial"/>
          <w:color w:val="000000"/>
        </w:rPr>
        <w:t xml:space="preserve">LHA </w:t>
      </w:r>
      <w:r w:rsidR="00435FE2">
        <w:rPr>
          <w:rFonts w:ascii="Arial" w:hAnsi="Arial" w:cs="Arial"/>
          <w:color w:val="000000"/>
        </w:rPr>
        <w:t xml:space="preserve">rate </w:t>
      </w:r>
      <w:r>
        <w:rPr>
          <w:rFonts w:ascii="Arial" w:hAnsi="Arial" w:cs="Arial"/>
          <w:color w:val="000000"/>
        </w:rPr>
        <w:t>or below.</w:t>
      </w:r>
    </w:p>
    <w:p w:rsidR="00713B83" w:rsidRDefault="00713B83" w:rsidP="00713B83">
      <w:pPr>
        <w:autoSpaceDE w:val="0"/>
        <w:autoSpaceDN w:val="0"/>
        <w:adjustRightInd w:val="0"/>
        <w:rPr>
          <w:rFonts w:ascii="Arial" w:hAnsi="Arial" w:cs="Arial"/>
          <w:color w:val="000000"/>
        </w:rPr>
      </w:pPr>
      <w:r>
        <w:rPr>
          <w:rFonts w:ascii="Arial" w:hAnsi="Arial" w:cs="Arial"/>
          <w:color w:val="000000"/>
        </w:rPr>
        <w:t>In some exceptional cases the rent could be above the LHA rate, however</w:t>
      </w:r>
      <w:r w:rsidR="00435FE2">
        <w:rPr>
          <w:rFonts w:ascii="Arial" w:hAnsi="Arial" w:cs="Arial"/>
          <w:color w:val="000000"/>
        </w:rPr>
        <w:t>, there</w:t>
      </w:r>
      <w:r>
        <w:rPr>
          <w:rFonts w:ascii="Arial" w:hAnsi="Arial" w:cs="Arial"/>
          <w:color w:val="000000"/>
        </w:rPr>
        <w:t xml:space="preserve"> would need to be clear indication that the rent had been reduced and that the tenant could afford the new rent.</w:t>
      </w:r>
    </w:p>
    <w:p w:rsidR="00713B83" w:rsidRDefault="00713B83" w:rsidP="00FA21EA">
      <w:pPr>
        <w:rPr>
          <w:rFonts w:ascii="Arial" w:hAnsi="Arial" w:cs="Arial"/>
        </w:rPr>
      </w:pPr>
    </w:p>
    <w:p w:rsidR="0044623C" w:rsidRPr="00D92BCF" w:rsidRDefault="005B7C4B" w:rsidP="00FA21EA">
      <w:pPr>
        <w:rPr>
          <w:rFonts w:ascii="Arial" w:hAnsi="Arial" w:cs="Arial"/>
          <w:u w:val="single"/>
        </w:rPr>
      </w:pPr>
      <w:r w:rsidRPr="00D92BCF">
        <w:rPr>
          <w:rFonts w:ascii="Arial" w:hAnsi="Arial" w:cs="Arial"/>
          <w:u w:val="single"/>
        </w:rPr>
        <w:t xml:space="preserve">New Tenancies </w:t>
      </w:r>
    </w:p>
    <w:p w:rsidR="00FA21EA" w:rsidRPr="00D92BCF" w:rsidRDefault="00FA21EA" w:rsidP="006D18F0">
      <w:pPr>
        <w:rPr>
          <w:rFonts w:ascii="Arial" w:hAnsi="Arial" w:cs="Arial"/>
          <w:bCs/>
        </w:rPr>
      </w:pPr>
    </w:p>
    <w:p w:rsidR="005B7C4B" w:rsidRDefault="00CD1821" w:rsidP="005B7C4B">
      <w:pPr>
        <w:autoSpaceDE w:val="0"/>
        <w:autoSpaceDN w:val="0"/>
        <w:adjustRightInd w:val="0"/>
        <w:rPr>
          <w:rFonts w:ascii="Arial" w:hAnsi="Arial" w:cs="Arial"/>
        </w:rPr>
      </w:pPr>
      <w:r>
        <w:rPr>
          <w:rFonts w:ascii="Arial" w:hAnsi="Arial" w:cs="Arial"/>
          <w:color w:val="333333"/>
        </w:rPr>
        <w:t>The Assessment Officer</w:t>
      </w:r>
      <w:r w:rsidR="0044623C">
        <w:rPr>
          <w:rFonts w:ascii="Arial" w:hAnsi="Arial" w:cs="Arial"/>
        </w:rPr>
        <w:t xml:space="preserve"> will need to confirm that the rent is charged at the latest LHA level, or less, and a higher rent was</w:t>
      </w:r>
      <w:r w:rsidR="006102E7">
        <w:rPr>
          <w:rFonts w:ascii="Arial" w:hAnsi="Arial" w:cs="Arial"/>
        </w:rPr>
        <w:t xml:space="preserve"> </w:t>
      </w:r>
      <w:r w:rsidR="0044623C">
        <w:rPr>
          <w:rFonts w:ascii="Arial" w:hAnsi="Arial" w:cs="Arial"/>
        </w:rPr>
        <w:t>previously being charged for the accommodation</w:t>
      </w:r>
      <w:proofErr w:type="gramStart"/>
      <w:r w:rsidR="0044623C">
        <w:rPr>
          <w:rFonts w:ascii="Arial" w:hAnsi="Arial" w:cs="Arial"/>
        </w:rPr>
        <w:t>.</w:t>
      </w:r>
      <w:r w:rsidR="006102E7">
        <w:rPr>
          <w:rFonts w:ascii="Arial" w:hAnsi="Arial" w:cs="Arial"/>
        </w:rPr>
        <w:t xml:space="preserve">  </w:t>
      </w:r>
      <w:proofErr w:type="gramEnd"/>
      <w:r w:rsidR="006102E7">
        <w:rPr>
          <w:rFonts w:ascii="Arial" w:hAnsi="Arial" w:cs="Arial"/>
        </w:rPr>
        <w:t>If the rent is higher tha</w:t>
      </w:r>
      <w:r w:rsidR="00435FE2">
        <w:rPr>
          <w:rFonts w:ascii="Arial" w:hAnsi="Arial" w:cs="Arial"/>
        </w:rPr>
        <w:t>n</w:t>
      </w:r>
      <w:r w:rsidR="006102E7">
        <w:rPr>
          <w:rFonts w:ascii="Arial" w:hAnsi="Arial" w:cs="Arial"/>
        </w:rPr>
        <w:t xml:space="preserve"> the latest LHA rate you have to be satisfied that the claimant can reasonably afford to make up the difference themselves.   </w:t>
      </w:r>
    </w:p>
    <w:p w:rsidR="00CD1821" w:rsidRDefault="00CD1821" w:rsidP="00D92BCF">
      <w:pPr>
        <w:rPr>
          <w:rFonts w:ascii="Arial" w:hAnsi="Arial" w:cs="Arial"/>
          <w:b/>
        </w:rPr>
      </w:pPr>
    </w:p>
    <w:p w:rsidR="00D92BCF" w:rsidRDefault="00D92BCF" w:rsidP="00D92BCF">
      <w:pPr>
        <w:rPr>
          <w:rFonts w:ascii="Arial" w:hAnsi="Arial" w:cs="Arial"/>
          <w:b/>
        </w:rPr>
      </w:pPr>
    </w:p>
    <w:p w:rsidR="006102E7" w:rsidRPr="00D92BCF" w:rsidRDefault="006102E7" w:rsidP="00D92BCF">
      <w:pPr>
        <w:rPr>
          <w:rFonts w:ascii="Arial" w:hAnsi="Arial" w:cs="Arial"/>
          <w:sz w:val="26"/>
          <w:szCs w:val="26"/>
        </w:rPr>
      </w:pPr>
      <w:r w:rsidRPr="00D92BCF">
        <w:rPr>
          <w:rFonts w:ascii="Arial" w:hAnsi="Arial" w:cs="Arial"/>
          <w:b/>
          <w:sz w:val="26"/>
          <w:szCs w:val="26"/>
        </w:rPr>
        <w:t>c</w:t>
      </w:r>
      <w:r w:rsidRPr="00D92BCF">
        <w:rPr>
          <w:rFonts w:ascii="Arial" w:hAnsi="Arial" w:cs="Arial"/>
          <w:sz w:val="26"/>
          <w:szCs w:val="26"/>
        </w:rPr>
        <w:t xml:space="preserve">. </w:t>
      </w:r>
      <w:r w:rsidR="00102498" w:rsidRPr="00D92BCF">
        <w:rPr>
          <w:rFonts w:ascii="Arial" w:hAnsi="Arial" w:cs="Arial"/>
          <w:b/>
          <w:sz w:val="26"/>
          <w:szCs w:val="26"/>
        </w:rPr>
        <w:t>Making a decision</w:t>
      </w:r>
    </w:p>
    <w:p w:rsidR="005B7C4B" w:rsidRDefault="005B7C4B" w:rsidP="005B7C4B">
      <w:pPr>
        <w:autoSpaceDE w:val="0"/>
        <w:autoSpaceDN w:val="0"/>
        <w:adjustRightInd w:val="0"/>
        <w:rPr>
          <w:rFonts w:ascii="Arial" w:hAnsi="Arial" w:cs="Arial"/>
        </w:rPr>
      </w:pPr>
    </w:p>
    <w:p w:rsidR="00435FE2" w:rsidRDefault="00435FE2" w:rsidP="00435FE2">
      <w:pPr>
        <w:rPr>
          <w:rFonts w:ascii="Arial" w:hAnsi="Arial" w:cs="Arial"/>
        </w:rPr>
      </w:pPr>
      <w:r>
        <w:rPr>
          <w:rFonts w:ascii="Arial" w:hAnsi="Arial" w:cs="Arial"/>
        </w:rPr>
        <w:t>Based on all the evidence gathered the Assessment Officer will decide whether payment of benefit directly to the landlord can be made on the grounds of assisting or retaining a tenancy.</w:t>
      </w:r>
    </w:p>
    <w:p w:rsidR="005B7C4B" w:rsidRDefault="005B7C4B" w:rsidP="005B7C4B">
      <w:pPr>
        <w:autoSpaceDE w:val="0"/>
        <w:autoSpaceDN w:val="0"/>
        <w:adjustRightInd w:val="0"/>
        <w:rPr>
          <w:rFonts w:ascii="Arial" w:hAnsi="Arial" w:cs="Arial"/>
          <w:color w:val="333333"/>
        </w:rPr>
      </w:pPr>
    </w:p>
    <w:p w:rsidR="005B7C4B" w:rsidRDefault="00102498" w:rsidP="005B7C4B">
      <w:pPr>
        <w:autoSpaceDE w:val="0"/>
        <w:autoSpaceDN w:val="0"/>
        <w:adjustRightInd w:val="0"/>
        <w:rPr>
          <w:rFonts w:ascii="Arial" w:hAnsi="Arial" w:cs="Arial"/>
          <w:color w:val="333333"/>
        </w:rPr>
      </w:pPr>
      <w:r>
        <w:rPr>
          <w:rFonts w:ascii="Arial" w:hAnsi="Arial" w:cs="Arial"/>
          <w:color w:val="333333"/>
        </w:rPr>
        <w:t xml:space="preserve">If </w:t>
      </w:r>
      <w:r w:rsidR="00CD1821">
        <w:rPr>
          <w:rFonts w:ascii="Arial" w:hAnsi="Arial" w:cs="Arial"/>
          <w:color w:val="333333"/>
        </w:rPr>
        <w:t>it is known</w:t>
      </w:r>
      <w:r>
        <w:rPr>
          <w:rFonts w:ascii="Arial" w:hAnsi="Arial" w:cs="Arial"/>
          <w:color w:val="333333"/>
        </w:rPr>
        <w:t xml:space="preserve"> that the landlord has routinely let to H</w:t>
      </w:r>
      <w:r w:rsidR="00CD1821">
        <w:rPr>
          <w:rFonts w:ascii="Arial" w:hAnsi="Arial" w:cs="Arial"/>
          <w:color w:val="333333"/>
        </w:rPr>
        <w:t>ousing Benefit</w:t>
      </w:r>
      <w:r>
        <w:rPr>
          <w:rFonts w:ascii="Arial" w:hAnsi="Arial" w:cs="Arial"/>
          <w:color w:val="333333"/>
        </w:rPr>
        <w:t xml:space="preserve"> customers at affordable rents without direct payments it would be reasonable to expect that they </w:t>
      </w:r>
      <w:r>
        <w:rPr>
          <w:rFonts w:ascii="Arial" w:hAnsi="Arial" w:cs="Arial"/>
          <w:color w:val="333333"/>
        </w:rPr>
        <w:lastRenderedPageBreak/>
        <w:t>would continue to take on new tenants without direct payments. It is not the intention that the safeguard be used to make payment to the landlord as a matter of routine.</w:t>
      </w:r>
    </w:p>
    <w:p w:rsidR="00D92BCF" w:rsidRPr="00D92BCF" w:rsidRDefault="00D92BCF" w:rsidP="005B7C4B">
      <w:pPr>
        <w:autoSpaceDE w:val="0"/>
        <w:autoSpaceDN w:val="0"/>
        <w:adjustRightInd w:val="0"/>
        <w:rPr>
          <w:rFonts w:ascii="Arial" w:hAnsi="Arial" w:cs="Arial"/>
          <w:bCs/>
        </w:rPr>
      </w:pPr>
    </w:p>
    <w:p w:rsidR="00B53DDA" w:rsidRDefault="00CD1821" w:rsidP="00B53DDA">
      <w:pPr>
        <w:autoSpaceDE w:val="0"/>
        <w:autoSpaceDN w:val="0"/>
        <w:adjustRightInd w:val="0"/>
        <w:rPr>
          <w:rFonts w:ascii="Arial" w:hAnsi="Arial" w:cs="Arial"/>
          <w:color w:val="333333"/>
        </w:rPr>
      </w:pPr>
      <w:r>
        <w:rPr>
          <w:rFonts w:ascii="Arial" w:hAnsi="Arial" w:cs="Arial"/>
          <w:color w:val="333333"/>
        </w:rPr>
        <w:t>The Assessment Officer</w:t>
      </w:r>
      <w:r w:rsidR="00B53DDA">
        <w:rPr>
          <w:rFonts w:ascii="Arial" w:hAnsi="Arial" w:cs="Arial"/>
          <w:color w:val="333333"/>
        </w:rPr>
        <w:t xml:space="preserve"> should not apply the safeguard unless </w:t>
      </w:r>
      <w:r>
        <w:rPr>
          <w:rFonts w:ascii="Arial" w:hAnsi="Arial" w:cs="Arial"/>
          <w:color w:val="333333"/>
        </w:rPr>
        <w:t>they</w:t>
      </w:r>
      <w:r w:rsidR="00B53DDA">
        <w:rPr>
          <w:rFonts w:ascii="Arial" w:hAnsi="Arial" w:cs="Arial"/>
          <w:color w:val="333333"/>
        </w:rPr>
        <w:t xml:space="preserve"> are satisfied that the rent has been reduced and is affordable or the letting would not have been made without direct payments and the rent charged is affordable.</w:t>
      </w:r>
    </w:p>
    <w:p w:rsidR="00B53DDA" w:rsidRDefault="00B53DDA" w:rsidP="00B53DDA">
      <w:pPr>
        <w:autoSpaceDE w:val="0"/>
        <w:autoSpaceDN w:val="0"/>
        <w:adjustRightInd w:val="0"/>
        <w:rPr>
          <w:rFonts w:ascii="Arial" w:hAnsi="Arial" w:cs="Arial"/>
          <w:color w:val="333333"/>
        </w:rPr>
      </w:pPr>
    </w:p>
    <w:p w:rsidR="00CD1821" w:rsidRPr="005B1F03" w:rsidRDefault="00B53DDA" w:rsidP="00B53DDA">
      <w:pPr>
        <w:rPr>
          <w:rFonts w:ascii="Arial" w:hAnsi="Arial" w:cs="Arial"/>
        </w:rPr>
      </w:pPr>
      <w:r w:rsidRPr="005B1F03">
        <w:rPr>
          <w:rFonts w:ascii="Arial" w:hAnsi="Arial" w:cs="Arial"/>
        </w:rPr>
        <w:t>The reasons for any decision will be input onto the Comino system via a case note</w:t>
      </w:r>
      <w:r w:rsidR="00435FE2" w:rsidRPr="005B1F03">
        <w:rPr>
          <w:rFonts w:ascii="Arial" w:hAnsi="Arial" w:cs="Arial"/>
        </w:rPr>
        <w:t>.</w:t>
      </w:r>
    </w:p>
    <w:p w:rsidR="00D92BCF" w:rsidRDefault="00D92BCF" w:rsidP="00B53DDA">
      <w:pPr>
        <w:rPr>
          <w:rFonts w:ascii="Arial" w:hAnsi="Arial" w:cs="Arial"/>
        </w:rPr>
      </w:pPr>
    </w:p>
    <w:p w:rsidR="00B53DDA" w:rsidRDefault="00CD1821" w:rsidP="00B53DDA">
      <w:pPr>
        <w:rPr>
          <w:rFonts w:ascii="Arial" w:hAnsi="Arial" w:cs="Arial"/>
        </w:rPr>
      </w:pPr>
      <w:r>
        <w:rPr>
          <w:rFonts w:ascii="Arial" w:hAnsi="Arial" w:cs="Arial"/>
        </w:rPr>
        <w:t>O</w:t>
      </w:r>
      <w:r w:rsidR="005B7C4B" w:rsidRPr="005B7C4B">
        <w:rPr>
          <w:rFonts w:ascii="Arial" w:hAnsi="Arial" w:cs="Arial"/>
        </w:rPr>
        <w:t xml:space="preserve">nce direct payments are being made </w:t>
      </w:r>
      <w:r>
        <w:rPr>
          <w:rFonts w:ascii="Arial" w:hAnsi="Arial" w:cs="Arial"/>
        </w:rPr>
        <w:t xml:space="preserve">on the grounds of assisting or retaining a tenancy </w:t>
      </w:r>
      <w:r w:rsidRPr="00CD1821">
        <w:rPr>
          <w:rFonts w:ascii="Arial" w:hAnsi="Arial" w:cs="Arial"/>
        </w:rPr>
        <w:t>they</w:t>
      </w:r>
      <w:r w:rsidR="005B7C4B" w:rsidRPr="005B7C4B">
        <w:rPr>
          <w:rFonts w:ascii="Arial" w:hAnsi="Arial" w:cs="Arial"/>
        </w:rPr>
        <w:t xml:space="preserve"> will continue unless the rent becomes unaffordable</w:t>
      </w:r>
      <w:proofErr w:type="gramStart"/>
      <w:r>
        <w:rPr>
          <w:rFonts w:ascii="Arial" w:hAnsi="Arial" w:cs="Arial"/>
        </w:rPr>
        <w:t>.</w:t>
      </w:r>
      <w:r w:rsidR="00B53DDA" w:rsidRPr="00CD1821">
        <w:rPr>
          <w:rFonts w:ascii="Arial" w:hAnsi="Arial" w:cs="Arial"/>
        </w:rPr>
        <w:t xml:space="preserve"> </w:t>
      </w:r>
      <w:r w:rsidR="00A41BCB">
        <w:rPr>
          <w:rFonts w:ascii="Arial" w:hAnsi="Arial" w:cs="Arial"/>
        </w:rPr>
        <w:t xml:space="preserve"> </w:t>
      </w:r>
      <w:proofErr w:type="gramEnd"/>
      <w:r w:rsidR="00A41BCB">
        <w:rPr>
          <w:rFonts w:ascii="Arial" w:hAnsi="Arial" w:cs="Arial"/>
        </w:rPr>
        <w:t>(Please see Reviewing a Decision)</w:t>
      </w:r>
      <w:r w:rsidR="006B5F44">
        <w:rPr>
          <w:rFonts w:ascii="Arial" w:hAnsi="Arial" w:cs="Arial"/>
        </w:rPr>
        <w:t>.</w:t>
      </w:r>
    </w:p>
    <w:p w:rsidR="00CD1821" w:rsidRDefault="00CD1821" w:rsidP="00B53DDA">
      <w:pPr>
        <w:rPr>
          <w:rFonts w:ascii="Arial" w:hAnsi="Arial" w:cs="Arial"/>
        </w:rPr>
      </w:pPr>
    </w:p>
    <w:p w:rsidR="00D92BCF" w:rsidRDefault="00D92BCF" w:rsidP="00B53DDA">
      <w:pPr>
        <w:rPr>
          <w:rFonts w:ascii="Arial" w:hAnsi="Arial" w:cs="Arial"/>
        </w:rPr>
      </w:pPr>
    </w:p>
    <w:p w:rsidR="00261C7E" w:rsidRPr="00D92BCF" w:rsidRDefault="00D92BCF" w:rsidP="00D92BCF">
      <w:pPr>
        <w:rPr>
          <w:rFonts w:ascii="Arial" w:hAnsi="Arial" w:cs="Arial"/>
          <w:b/>
          <w:sz w:val="26"/>
          <w:szCs w:val="26"/>
        </w:rPr>
      </w:pPr>
      <w:r w:rsidRPr="00D92BCF">
        <w:rPr>
          <w:rFonts w:ascii="Arial" w:hAnsi="Arial" w:cs="Arial"/>
          <w:b/>
          <w:sz w:val="26"/>
          <w:szCs w:val="26"/>
        </w:rPr>
        <w:t xml:space="preserve">d. </w:t>
      </w:r>
      <w:r w:rsidR="00A41BCB" w:rsidRPr="00D92BCF">
        <w:rPr>
          <w:rFonts w:ascii="Arial" w:hAnsi="Arial" w:cs="Arial"/>
          <w:b/>
          <w:sz w:val="26"/>
          <w:szCs w:val="26"/>
        </w:rPr>
        <w:t>Notifying affected parties</w:t>
      </w:r>
    </w:p>
    <w:p w:rsidR="00CD1821" w:rsidRDefault="00CD1821" w:rsidP="00B53DDA">
      <w:pPr>
        <w:rPr>
          <w:rFonts w:ascii="Arial" w:hAnsi="Arial" w:cs="Arial"/>
        </w:rPr>
      </w:pPr>
    </w:p>
    <w:p w:rsidR="00A41BCB" w:rsidRPr="00CD1821" w:rsidRDefault="00A41BCB" w:rsidP="00B53DDA">
      <w:pPr>
        <w:rPr>
          <w:rFonts w:ascii="Arial" w:hAnsi="Arial" w:cs="Arial"/>
        </w:rPr>
      </w:pPr>
      <w:r>
        <w:rPr>
          <w:rFonts w:ascii="Arial" w:hAnsi="Arial" w:cs="Arial"/>
          <w:color w:val="333333"/>
        </w:rPr>
        <w:t xml:space="preserve">Once </w:t>
      </w:r>
      <w:r w:rsidR="001E405B">
        <w:rPr>
          <w:rFonts w:ascii="Arial" w:hAnsi="Arial" w:cs="Arial"/>
          <w:color w:val="333333"/>
        </w:rPr>
        <w:t>it is decided</w:t>
      </w:r>
      <w:r>
        <w:rPr>
          <w:rFonts w:ascii="Arial" w:hAnsi="Arial" w:cs="Arial"/>
          <w:color w:val="333333"/>
        </w:rPr>
        <w:t xml:space="preserve"> to pay H</w:t>
      </w:r>
      <w:r w:rsidR="006B5F44">
        <w:rPr>
          <w:rFonts w:ascii="Arial" w:hAnsi="Arial" w:cs="Arial"/>
          <w:color w:val="333333"/>
        </w:rPr>
        <w:t xml:space="preserve">ousing Benefit </w:t>
      </w:r>
      <w:r w:rsidR="001E405B">
        <w:rPr>
          <w:rFonts w:ascii="Arial" w:hAnsi="Arial" w:cs="Arial"/>
          <w:color w:val="333333"/>
        </w:rPr>
        <w:t xml:space="preserve">direct </w:t>
      </w:r>
      <w:r w:rsidR="006B5F44">
        <w:rPr>
          <w:rFonts w:ascii="Arial" w:hAnsi="Arial" w:cs="Arial"/>
          <w:color w:val="333333"/>
        </w:rPr>
        <w:t>to</w:t>
      </w:r>
      <w:r>
        <w:rPr>
          <w:rFonts w:ascii="Arial" w:hAnsi="Arial" w:cs="Arial"/>
          <w:color w:val="333333"/>
        </w:rPr>
        <w:t xml:space="preserve"> the landlord</w:t>
      </w:r>
      <w:r w:rsidR="006B5F44">
        <w:rPr>
          <w:rFonts w:ascii="Arial" w:hAnsi="Arial" w:cs="Arial"/>
          <w:color w:val="333333"/>
        </w:rPr>
        <w:t xml:space="preserve"> </w:t>
      </w:r>
      <w:r w:rsidR="006B5F44">
        <w:rPr>
          <w:rFonts w:ascii="Arial" w:hAnsi="Arial" w:cs="Arial"/>
        </w:rPr>
        <w:t>on the grounds of assisting or retaining a tenancy</w:t>
      </w:r>
      <w:r>
        <w:rPr>
          <w:rFonts w:ascii="Arial" w:hAnsi="Arial" w:cs="Arial"/>
          <w:color w:val="333333"/>
        </w:rPr>
        <w:t>, the customer and landlord</w:t>
      </w:r>
      <w:r w:rsidR="006B5F44">
        <w:rPr>
          <w:rFonts w:ascii="Arial" w:hAnsi="Arial" w:cs="Arial"/>
          <w:color w:val="333333"/>
        </w:rPr>
        <w:t xml:space="preserve"> should be notified</w:t>
      </w:r>
      <w:r>
        <w:rPr>
          <w:rFonts w:ascii="Arial" w:hAnsi="Arial" w:cs="Arial"/>
          <w:color w:val="333333"/>
        </w:rPr>
        <w:t xml:space="preserve"> in the normal way. Additionally, both the customer and landlord need to be aware that direct payments are conditional on the rent being kept at an affordable level whilst the customer remains at the address. Any increase in the rent could affect the decision to make payments to the landlord</w:t>
      </w:r>
      <w:proofErr w:type="gramStart"/>
      <w:r>
        <w:rPr>
          <w:rFonts w:ascii="Arial" w:hAnsi="Arial" w:cs="Arial"/>
          <w:color w:val="333333"/>
        </w:rPr>
        <w:t>.</w:t>
      </w:r>
      <w:r w:rsidR="006B5F44">
        <w:rPr>
          <w:rFonts w:ascii="Arial" w:hAnsi="Arial" w:cs="Arial"/>
          <w:color w:val="333333"/>
        </w:rPr>
        <w:t xml:space="preserve">  </w:t>
      </w:r>
      <w:proofErr w:type="gramEnd"/>
      <w:r w:rsidR="006B5F44">
        <w:rPr>
          <w:rFonts w:ascii="Arial" w:hAnsi="Arial" w:cs="Arial"/>
          <w:color w:val="333333"/>
        </w:rPr>
        <w:t xml:space="preserve">(Please see Reviewing a Decision). </w:t>
      </w:r>
    </w:p>
    <w:p w:rsidR="00B53DDA" w:rsidRDefault="00B53DDA" w:rsidP="00B53DDA">
      <w:pPr>
        <w:autoSpaceDE w:val="0"/>
        <w:autoSpaceDN w:val="0"/>
        <w:adjustRightInd w:val="0"/>
        <w:rPr>
          <w:rFonts w:ascii="Arial" w:hAnsi="Arial" w:cs="Arial"/>
          <w:color w:val="333333"/>
        </w:rPr>
      </w:pPr>
    </w:p>
    <w:p w:rsidR="005B7C4B" w:rsidRPr="00D92BCF" w:rsidRDefault="005B7C4B" w:rsidP="005B7C4B">
      <w:pPr>
        <w:autoSpaceDE w:val="0"/>
        <w:autoSpaceDN w:val="0"/>
        <w:adjustRightInd w:val="0"/>
        <w:rPr>
          <w:rFonts w:ascii="Arial" w:hAnsi="Arial" w:cs="Arial"/>
          <w:bCs/>
          <w:color w:val="0000FF"/>
        </w:rPr>
      </w:pPr>
    </w:p>
    <w:p w:rsidR="006D18F0" w:rsidRPr="00313C4B" w:rsidRDefault="006D18F0" w:rsidP="006D18F0">
      <w:pPr>
        <w:rPr>
          <w:rFonts w:ascii="Arial" w:hAnsi="Arial" w:cs="Arial"/>
          <w:color w:val="0000FF"/>
          <w:sz w:val="28"/>
          <w:szCs w:val="28"/>
        </w:rPr>
      </w:pPr>
      <w:r w:rsidRPr="00313C4B">
        <w:rPr>
          <w:rFonts w:ascii="Arial" w:hAnsi="Arial" w:cs="Arial"/>
          <w:b/>
          <w:bCs/>
          <w:color w:val="0000FF"/>
          <w:sz w:val="28"/>
          <w:szCs w:val="28"/>
        </w:rPr>
        <w:t>Reviewing a Decision</w:t>
      </w:r>
    </w:p>
    <w:p w:rsidR="006D18F0" w:rsidRDefault="006D18F0" w:rsidP="006D18F0">
      <w:pPr>
        <w:rPr>
          <w:rFonts w:ascii="Arial" w:hAnsi="Arial" w:cs="Arial"/>
          <w:color w:val="0000FF"/>
        </w:rPr>
      </w:pPr>
    </w:p>
    <w:p w:rsidR="006D18F0" w:rsidRDefault="006D18F0" w:rsidP="006D18F0">
      <w:pPr>
        <w:rPr>
          <w:rFonts w:ascii="Arial" w:hAnsi="Arial" w:cs="Arial"/>
          <w:color w:val="000000"/>
        </w:rPr>
      </w:pPr>
      <w:r>
        <w:rPr>
          <w:rFonts w:ascii="Arial" w:hAnsi="Arial" w:cs="Arial"/>
          <w:color w:val="000000"/>
        </w:rPr>
        <w:t>The tenant and/or representative will be contacted again 4 weeks from the end of the review period to determine whether their situation has changed and if they can receive payment of LHA directly.</w:t>
      </w:r>
    </w:p>
    <w:p w:rsidR="006D18F0" w:rsidRDefault="006D18F0" w:rsidP="006D18F0">
      <w:pPr>
        <w:rPr>
          <w:rFonts w:ascii="Arial" w:hAnsi="Arial" w:cs="Arial"/>
          <w:color w:val="000000"/>
        </w:rPr>
      </w:pPr>
    </w:p>
    <w:p w:rsidR="006D18F0" w:rsidRDefault="006D18F0" w:rsidP="006D18F0">
      <w:pPr>
        <w:rPr>
          <w:rFonts w:ascii="Arial" w:hAnsi="Arial" w:cs="Arial"/>
          <w:color w:val="000000"/>
        </w:rPr>
      </w:pPr>
      <w:r>
        <w:rPr>
          <w:rFonts w:ascii="Arial" w:hAnsi="Arial" w:cs="Arial"/>
          <w:color w:val="000000"/>
        </w:rPr>
        <w:t xml:space="preserve">Tenants will not be required to complete an application form. In the first instance we will write to the tenant or their </w:t>
      </w:r>
      <w:r w:rsidR="00F752E8">
        <w:rPr>
          <w:rFonts w:ascii="Arial" w:hAnsi="Arial" w:cs="Arial"/>
          <w:color w:val="000000"/>
        </w:rPr>
        <w:t>representative /</w:t>
      </w:r>
      <w:r>
        <w:rPr>
          <w:rFonts w:ascii="Arial" w:hAnsi="Arial" w:cs="Arial"/>
          <w:color w:val="000000"/>
        </w:rPr>
        <w:t xml:space="preserve"> support worker to get an update of the situation.</w:t>
      </w:r>
    </w:p>
    <w:p w:rsidR="006D18F0" w:rsidRDefault="006D18F0" w:rsidP="006D18F0">
      <w:pPr>
        <w:rPr>
          <w:rFonts w:ascii="Arial" w:hAnsi="Arial" w:cs="Arial"/>
          <w:color w:val="000000"/>
        </w:rPr>
      </w:pPr>
    </w:p>
    <w:p w:rsidR="006D18F0" w:rsidRDefault="006D18F0" w:rsidP="006D18F0">
      <w:pPr>
        <w:rPr>
          <w:rFonts w:ascii="Arial" w:hAnsi="Arial" w:cs="Arial"/>
          <w:color w:val="000000"/>
        </w:rPr>
      </w:pPr>
      <w:r>
        <w:rPr>
          <w:rFonts w:ascii="Arial" w:hAnsi="Arial" w:cs="Arial"/>
          <w:color w:val="000000"/>
        </w:rPr>
        <w:t>Payments will continue to be paid directly to the landlord until the review process is completed.</w:t>
      </w:r>
    </w:p>
    <w:p w:rsidR="006D18F0" w:rsidRDefault="006D18F0" w:rsidP="006D18F0">
      <w:pPr>
        <w:rPr>
          <w:rFonts w:ascii="Arial" w:hAnsi="Arial" w:cs="Arial"/>
          <w:color w:val="000000"/>
        </w:rPr>
      </w:pPr>
    </w:p>
    <w:p w:rsidR="006D18F0" w:rsidRDefault="006D18F0" w:rsidP="006D18F0">
      <w:pPr>
        <w:rPr>
          <w:rFonts w:ascii="Arial" w:hAnsi="Arial" w:cs="Arial"/>
          <w:color w:val="000000"/>
        </w:rPr>
      </w:pPr>
      <w:r>
        <w:rPr>
          <w:rFonts w:ascii="Arial" w:hAnsi="Arial" w:cs="Arial"/>
          <w:color w:val="000000"/>
        </w:rPr>
        <w:t>If the situation has not changed, a further review period will be set. However, if at any point during the review process it is identified that the tenant may require further support or advice, then the tenant will be signposted to the relevant organisation.</w:t>
      </w:r>
    </w:p>
    <w:p w:rsidR="006D18F0" w:rsidRDefault="006D18F0" w:rsidP="006D18F0">
      <w:pPr>
        <w:rPr>
          <w:rFonts w:ascii="Arial" w:hAnsi="Arial" w:cs="Arial"/>
          <w:color w:val="000000"/>
        </w:rPr>
      </w:pPr>
    </w:p>
    <w:p w:rsidR="006D18F0" w:rsidRDefault="006D18F0" w:rsidP="006D18F0">
      <w:pPr>
        <w:rPr>
          <w:rFonts w:ascii="Arial" w:hAnsi="Arial" w:cs="Arial"/>
          <w:color w:val="000000"/>
        </w:rPr>
      </w:pPr>
      <w:r>
        <w:rPr>
          <w:rFonts w:ascii="Arial" w:hAnsi="Arial" w:cs="Arial"/>
          <w:color w:val="000000"/>
        </w:rPr>
        <w:t>Where the circumstances of the tenant have changed, which means they can accept the responsibility of direct payments and pay the rent to their landlord, we will make a new decision to pay the LHA to the tenant.</w:t>
      </w:r>
    </w:p>
    <w:p w:rsidR="008A3C74" w:rsidRDefault="008A3C74" w:rsidP="006D18F0">
      <w:pPr>
        <w:rPr>
          <w:rFonts w:ascii="Arial" w:hAnsi="Arial" w:cs="Arial"/>
          <w:color w:val="000000"/>
        </w:rPr>
      </w:pPr>
    </w:p>
    <w:p w:rsidR="008A3C74" w:rsidRDefault="008A3C74" w:rsidP="006D18F0">
      <w:pPr>
        <w:rPr>
          <w:rFonts w:ascii="Arial" w:hAnsi="Arial" w:cs="Arial"/>
          <w:color w:val="000000"/>
        </w:rPr>
      </w:pPr>
      <w:r>
        <w:rPr>
          <w:rFonts w:ascii="Arial" w:hAnsi="Arial" w:cs="Arial"/>
          <w:color w:val="000000"/>
        </w:rPr>
        <w:t>Where payments are made to the landlord on the grounds of assisting or retaining a tenancy, the Assessment Officer will immediately review the decision to pay direct where:</w:t>
      </w:r>
    </w:p>
    <w:p w:rsidR="006D0939" w:rsidRDefault="006D0939" w:rsidP="006D18F0">
      <w:pPr>
        <w:rPr>
          <w:rFonts w:ascii="Arial" w:hAnsi="Arial" w:cs="Arial"/>
          <w:color w:val="000000"/>
        </w:rPr>
      </w:pPr>
    </w:p>
    <w:p w:rsidR="005B7C4B" w:rsidRDefault="008A3C74" w:rsidP="005B7C4B">
      <w:pPr>
        <w:pStyle w:val="ListParagraph"/>
        <w:numPr>
          <w:ilvl w:val="0"/>
          <w:numId w:val="43"/>
        </w:numPr>
        <w:rPr>
          <w:rFonts w:ascii="Arial" w:hAnsi="Arial" w:cs="Arial"/>
          <w:color w:val="000000"/>
        </w:rPr>
      </w:pPr>
      <w:r>
        <w:rPr>
          <w:rFonts w:ascii="Arial" w:hAnsi="Arial" w:cs="Arial"/>
          <w:color w:val="000000"/>
        </w:rPr>
        <w:t>The</w:t>
      </w:r>
      <w:r w:rsidR="001268C3">
        <w:rPr>
          <w:rFonts w:ascii="Arial" w:hAnsi="Arial" w:cs="Arial"/>
          <w:color w:val="000000"/>
        </w:rPr>
        <w:t xml:space="preserve">re is an increase in the </w:t>
      </w:r>
      <w:r>
        <w:rPr>
          <w:rFonts w:ascii="Arial" w:hAnsi="Arial" w:cs="Arial"/>
          <w:color w:val="000000"/>
        </w:rPr>
        <w:t xml:space="preserve">rent </w:t>
      </w:r>
      <w:r w:rsidR="001268C3">
        <w:rPr>
          <w:rFonts w:ascii="Arial" w:hAnsi="Arial" w:cs="Arial"/>
          <w:color w:val="000000"/>
        </w:rPr>
        <w:t>payable by the tenant; or</w:t>
      </w:r>
    </w:p>
    <w:p w:rsidR="005B7C4B" w:rsidRPr="005B7C4B" w:rsidRDefault="008A3C74" w:rsidP="005B7C4B">
      <w:pPr>
        <w:pStyle w:val="ListParagraph"/>
        <w:numPr>
          <w:ilvl w:val="0"/>
          <w:numId w:val="43"/>
        </w:numPr>
        <w:rPr>
          <w:rFonts w:ascii="Arial" w:hAnsi="Arial" w:cs="Arial"/>
          <w:color w:val="000000"/>
        </w:rPr>
      </w:pPr>
      <w:r>
        <w:rPr>
          <w:rFonts w:ascii="Arial" w:hAnsi="Arial" w:cs="Arial"/>
          <w:color w:val="000000"/>
        </w:rPr>
        <w:t xml:space="preserve">There is a change in the household size that </w:t>
      </w:r>
      <w:r w:rsidR="001268C3">
        <w:rPr>
          <w:rFonts w:ascii="Arial" w:hAnsi="Arial" w:cs="Arial"/>
          <w:color w:val="000000"/>
        </w:rPr>
        <w:t>reduces</w:t>
      </w:r>
      <w:r>
        <w:rPr>
          <w:rFonts w:ascii="Arial" w:hAnsi="Arial" w:cs="Arial"/>
          <w:color w:val="000000"/>
        </w:rPr>
        <w:t xml:space="preserve"> the numb</w:t>
      </w:r>
      <w:r w:rsidR="001268C3">
        <w:rPr>
          <w:rFonts w:ascii="Arial" w:hAnsi="Arial" w:cs="Arial"/>
          <w:color w:val="000000"/>
        </w:rPr>
        <w:t>er of bedrooms needed which results in a shortfall in the rent</w:t>
      </w:r>
    </w:p>
    <w:p w:rsidR="006D18F0" w:rsidRDefault="006D18F0" w:rsidP="008A4F2E">
      <w:pPr>
        <w:rPr>
          <w:color w:val="0000FF"/>
        </w:rPr>
      </w:pPr>
    </w:p>
    <w:p w:rsidR="00D013FD" w:rsidRDefault="00D013FD" w:rsidP="008A4F2E">
      <w:pPr>
        <w:rPr>
          <w:color w:val="0000FF"/>
        </w:rPr>
      </w:pPr>
    </w:p>
    <w:p w:rsidR="006D18F0" w:rsidRPr="00313C4B" w:rsidRDefault="006D18F0" w:rsidP="006D18F0">
      <w:pPr>
        <w:rPr>
          <w:rFonts w:ascii="Arial" w:hAnsi="Arial" w:cs="Arial"/>
          <w:b/>
          <w:bCs/>
          <w:color w:val="0000FF"/>
          <w:sz w:val="28"/>
          <w:szCs w:val="28"/>
        </w:rPr>
      </w:pPr>
      <w:r w:rsidRPr="00313C4B">
        <w:rPr>
          <w:rFonts w:ascii="Arial" w:hAnsi="Arial" w:cs="Arial"/>
          <w:b/>
          <w:bCs/>
          <w:color w:val="0000FF"/>
          <w:sz w:val="28"/>
          <w:szCs w:val="28"/>
        </w:rPr>
        <w:lastRenderedPageBreak/>
        <w:t>Appeals</w:t>
      </w:r>
    </w:p>
    <w:p w:rsidR="006D18F0" w:rsidRDefault="006D18F0" w:rsidP="006D18F0">
      <w:pPr>
        <w:rPr>
          <w:rFonts w:ascii="Arial" w:hAnsi="Arial" w:cs="Arial"/>
          <w:b/>
          <w:bCs/>
          <w:color w:val="0000FF"/>
        </w:rPr>
      </w:pPr>
    </w:p>
    <w:p w:rsidR="006D18F0" w:rsidRDefault="006D18F0" w:rsidP="006D18F0">
      <w:pPr>
        <w:rPr>
          <w:rFonts w:ascii="Arial" w:hAnsi="Arial" w:cs="Arial"/>
        </w:rPr>
      </w:pPr>
      <w:r>
        <w:rPr>
          <w:rFonts w:ascii="Arial" w:hAnsi="Arial" w:cs="Arial"/>
        </w:rPr>
        <w:t>The tenant or the person who has made the appli</w:t>
      </w:r>
      <w:r w:rsidR="00313C4B">
        <w:rPr>
          <w:rFonts w:ascii="Arial" w:hAnsi="Arial" w:cs="Arial"/>
        </w:rPr>
        <w:t>cation or referral can ask the C</w:t>
      </w:r>
      <w:r>
        <w:rPr>
          <w:rFonts w:ascii="Arial" w:hAnsi="Arial" w:cs="Arial"/>
        </w:rPr>
        <w:t>ouncil to review any decision made regarding direct payments of the LHA.</w:t>
      </w:r>
    </w:p>
    <w:p w:rsidR="006D18F0" w:rsidRDefault="006D18F0" w:rsidP="006D18F0">
      <w:pPr>
        <w:rPr>
          <w:rFonts w:ascii="Arial" w:hAnsi="Arial" w:cs="Arial"/>
        </w:rPr>
      </w:pPr>
    </w:p>
    <w:p w:rsidR="006D18F0" w:rsidRDefault="006D18F0" w:rsidP="006D18F0">
      <w:pPr>
        <w:rPr>
          <w:rFonts w:ascii="Arial" w:hAnsi="Arial" w:cs="Arial"/>
        </w:rPr>
      </w:pPr>
      <w:r>
        <w:rPr>
          <w:rFonts w:ascii="Arial" w:hAnsi="Arial" w:cs="Arial"/>
        </w:rPr>
        <w:t>They can:</w:t>
      </w:r>
    </w:p>
    <w:p w:rsidR="006D18F0" w:rsidRDefault="006D18F0" w:rsidP="006D18F0">
      <w:pPr>
        <w:rPr>
          <w:rFonts w:ascii="Arial" w:hAnsi="Arial" w:cs="Arial"/>
        </w:rPr>
      </w:pPr>
    </w:p>
    <w:p w:rsidR="006D18F0" w:rsidRDefault="00313C4B" w:rsidP="006D18F0">
      <w:pPr>
        <w:numPr>
          <w:ilvl w:val="0"/>
          <w:numId w:val="7"/>
        </w:numPr>
        <w:rPr>
          <w:rFonts w:ascii="Arial" w:hAnsi="Arial" w:cs="Arial"/>
        </w:rPr>
      </w:pPr>
      <w:r>
        <w:rPr>
          <w:rFonts w:ascii="Arial" w:hAnsi="Arial" w:cs="Arial"/>
        </w:rPr>
        <w:t>a</w:t>
      </w:r>
      <w:r w:rsidR="006D18F0">
        <w:rPr>
          <w:rFonts w:ascii="Arial" w:hAnsi="Arial" w:cs="Arial"/>
        </w:rPr>
        <w:t>sk for an explanation of the decision</w:t>
      </w:r>
    </w:p>
    <w:p w:rsidR="006D18F0" w:rsidRDefault="00313C4B" w:rsidP="006D18F0">
      <w:pPr>
        <w:numPr>
          <w:ilvl w:val="0"/>
          <w:numId w:val="7"/>
        </w:numPr>
        <w:rPr>
          <w:rFonts w:ascii="Arial" w:hAnsi="Arial" w:cs="Arial"/>
        </w:rPr>
      </w:pPr>
      <w:r>
        <w:rPr>
          <w:rFonts w:ascii="Arial" w:hAnsi="Arial" w:cs="Arial"/>
        </w:rPr>
        <w:t>a</w:t>
      </w:r>
      <w:r w:rsidR="006D18F0">
        <w:rPr>
          <w:rFonts w:ascii="Arial" w:hAnsi="Arial" w:cs="Arial"/>
        </w:rPr>
        <w:t>sk the council to reconsider the decision</w:t>
      </w:r>
    </w:p>
    <w:p w:rsidR="006D18F0" w:rsidRDefault="00313C4B" w:rsidP="006D18F0">
      <w:pPr>
        <w:numPr>
          <w:ilvl w:val="0"/>
          <w:numId w:val="7"/>
        </w:numPr>
        <w:rPr>
          <w:rFonts w:ascii="Arial" w:hAnsi="Arial" w:cs="Arial"/>
        </w:rPr>
      </w:pPr>
      <w:proofErr w:type="gramStart"/>
      <w:r>
        <w:rPr>
          <w:rFonts w:ascii="Arial" w:hAnsi="Arial" w:cs="Arial"/>
        </w:rPr>
        <w:t>a</w:t>
      </w:r>
      <w:r w:rsidR="006D18F0">
        <w:rPr>
          <w:rFonts w:ascii="Arial" w:hAnsi="Arial" w:cs="Arial"/>
        </w:rPr>
        <w:t>ppeal</w:t>
      </w:r>
      <w:proofErr w:type="gramEnd"/>
      <w:r w:rsidR="006D18F0">
        <w:rPr>
          <w:rFonts w:ascii="Arial" w:hAnsi="Arial" w:cs="Arial"/>
        </w:rPr>
        <w:t xml:space="preserve"> against the decision</w:t>
      </w:r>
      <w:r>
        <w:rPr>
          <w:rFonts w:ascii="Arial" w:hAnsi="Arial" w:cs="Arial"/>
        </w:rPr>
        <w:t>.</w:t>
      </w:r>
    </w:p>
    <w:p w:rsidR="006D18F0" w:rsidRDefault="006D18F0" w:rsidP="006D18F0">
      <w:pPr>
        <w:rPr>
          <w:rFonts w:ascii="Arial" w:hAnsi="Arial" w:cs="Arial"/>
        </w:rPr>
      </w:pPr>
    </w:p>
    <w:p w:rsidR="008C682D" w:rsidRDefault="006D18F0" w:rsidP="008A4F2E">
      <w:pPr>
        <w:rPr>
          <w:color w:val="0000FF"/>
        </w:rPr>
      </w:pPr>
      <w:r>
        <w:rPr>
          <w:rFonts w:ascii="Arial" w:hAnsi="Arial" w:cs="Arial"/>
        </w:rPr>
        <w:t>In all cas</w:t>
      </w:r>
      <w:r w:rsidR="00313C4B">
        <w:rPr>
          <w:rFonts w:ascii="Arial" w:hAnsi="Arial" w:cs="Arial"/>
        </w:rPr>
        <w:t>es the person must contact the C</w:t>
      </w:r>
      <w:r>
        <w:rPr>
          <w:rFonts w:ascii="Arial" w:hAnsi="Arial" w:cs="Arial"/>
        </w:rPr>
        <w:t>ouncil, in writing with their reasons within one month from the date of the decision. We will then look at the decision again.</w:t>
      </w:r>
    </w:p>
    <w:p w:rsidR="008C682D" w:rsidRDefault="008C682D" w:rsidP="008A4F2E">
      <w:pPr>
        <w:rPr>
          <w:color w:val="0000FF"/>
        </w:rPr>
      </w:pPr>
    </w:p>
    <w:p w:rsidR="006D0939" w:rsidRDefault="006D0939">
      <w:pPr>
        <w:rPr>
          <w:color w:val="0000FF"/>
        </w:rPr>
      </w:pPr>
      <w:r>
        <w:rPr>
          <w:color w:val="0000FF"/>
        </w:rPr>
        <w:br w:type="page"/>
      </w:r>
    </w:p>
    <w:p w:rsidR="006D18F0" w:rsidRPr="006D18F0" w:rsidRDefault="006D18F0" w:rsidP="006D0939">
      <w:pPr>
        <w:rPr>
          <w:rFonts w:ascii="Arial" w:hAnsi="Arial" w:cs="Arial"/>
          <w:b/>
          <w:bCs/>
          <w:u w:val="single"/>
        </w:rPr>
      </w:pPr>
      <w:r>
        <w:rPr>
          <w:rFonts w:ascii="Arial" w:hAnsi="Arial" w:cs="Arial"/>
          <w:b/>
          <w:bCs/>
          <w:u w:val="single"/>
        </w:rPr>
        <w:lastRenderedPageBreak/>
        <w:t>A</w:t>
      </w:r>
      <w:r w:rsidRPr="006D18F0">
        <w:rPr>
          <w:rFonts w:ascii="Arial" w:hAnsi="Arial" w:cs="Arial"/>
          <w:b/>
          <w:bCs/>
          <w:u w:val="single"/>
        </w:rPr>
        <w:t>ppendix A</w:t>
      </w:r>
    </w:p>
    <w:p w:rsidR="006D18F0" w:rsidRPr="006D18F0" w:rsidRDefault="006D18F0" w:rsidP="006D18F0">
      <w:pPr>
        <w:ind w:left="2160" w:firstLine="720"/>
        <w:rPr>
          <w:rFonts w:ascii="Arial" w:hAnsi="Arial" w:cs="Arial"/>
          <w:b/>
          <w:bCs/>
        </w:rPr>
      </w:pPr>
      <w:r w:rsidRPr="006D18F0">
        <w:rPr>
          <w:rFonts w:ascii="Arial" w:hAnsi="Arial" w:cs="Arial"/>
          <w:b/>
          <w:bCs/>
        </w:rPr>
        <w:t>Vulnerability Indicators</w:t>
      </w:r>
    </w:p>
    <w:p w:rsidR="006D18F0" w:rsidRPr="006D18F0" w:rsidRDefault="006D18F0" w:rsidP="006D18F0">
      <w:pPr>
        <w:ind w:firstLine="397"/>
        <w:jc w:val="center"/>
        <w:rPr>
          <w:rFonts w:ascii="Arial" w:hAnsi="Arial" w:cs="Arial"/>
          <w:b/>
          <w:bC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760"/>
      </w:tblGrid>
      <w:tr w:rsidR="006D18F0" w:rsidRPr="006D18F0">
        <w:tc>
          <w:tcPr>
            <w:tcW w:w="4320" w:type="dxa"/>
          </w:tcPr>
          <w:p w:rsidR="006D18F0" w:rsidRPr="006D18F0" w:rsidRDefault="006D18F0" w:rsidP="006D18F0">
            <w:pPr>
              <w:jc w:val="center"/>
              <w:rPr>
                <w:rFonts w:ascii="Arial" w:hAnsi="Arial" w:cs="Arial"/>
                <w:b/>
                <w:bCs/>
              </w:rPr>
            </w:pPr>
            <w:r w:rsidRPr="006D18F0">
              <w:rPr>
                <w:rFonts w:ascii="Arial" w:hAnsi="Arial" w:cs="Arial"/>
                <w:b/>
                <w:bCs/>
              </w:rPr>
              <w:t xml:space="preserve">Vulnerability </w:t>
            </w:r>
            <w:r w:rsidR="002A7499" w:rsidRPr="006D18F0">
              <w:rPr>
                <w:rFonts w:ascii="Arial" w:hAnsi="Arial" w:cs="Arial"/>
                <w:b/>
                <w:bCs/>
              </w:rPr>
              <w:t>criteria</w:t>
            </w:r>
          </w:p>
        </w:tc>
        <w:tc>
          <w:tcPr>
            <w:tcW w:w="5760" w:type="dxa"/>
          </w:tcPr>
          <w:p w:rsidR="006D18F0" w:rsidRPr="006D18F0" w:rsidRDefault="002A7499" w:rsidP="006D18F0">
            <w:pPr>
              <w:jc w:val="center"/>
              <w:rPr>
                <w:rFonts w:ascii="Arial" w:hAnsi="Arial" w:cs="Arial"/>
                <w:b/>
                <w:bCs/>
              </w:rPr>
            </w:pPr>
            <w:r>
              <w:rPr>
                <w:rFonts w:ascii="Arial" w:hAnsi="Arial" w:cs="Arial"/>
                <w:b/>
                <w:bCs/>
              </w:rPr>
              <w:t xml:space="preserve">Examples of </w:t>
            </w:r>
            <w:r w:rsidRPr="006D18F0">
              <w:rPr>
                <w:rFonts w:ascii="Arial" w:hAnsi="Arial" w:cs="Arial"/>
                <w:b/>
                <w:bCs/>
              </w:rPr>
              <w:t xml:space="preserve">written </w:t>
            </w:r>
            <w:r w:rsidR="006D18F0" w:rsidRPr="006D18F0">
              <w:rPr>
                <w:rFonts w:ascii="Arial" w:hAnsi="Arial" w:cs="Arial"/>
                <w:b/>
                <w:bCs/>
              </w:rPr>
              <w:t xml:space="preserve">evidence </w:t>
            </w:r>
            <w:r w:rsidRPr="006D18F0">
              <w:rPr>
                <w:rFonts w:ascii="Arial" w:hAnsi="Arial" w:cs="Arial"/>
                <w:b/>
                <w:bCs/>
              </w:rPr>
              <w:t>required</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Learning Disability</w:t>
            </w:r>
          </w:p>
        </w:tc>
        <w:tc>
          <w:tcPr>
            <w:tcW w:w="5760" w:type="dxa"/>
          </w:tcPr>
          <w:p w:rsidR="006D18F0" w:rsidRPr="006D18F0" w:rsidRDefault="006D18F0" w:rsidP="006D18F0">
            <w:pPr>
              <w:numPr>
                <w:ilvl w:val="0"/>
                <w:numId w:val="8"/>
              </w:numPr>
              <w:rPr>
                <w:rFonts w:ascii="Arial" w:hAnsi="Arial" w:cs="Arial"/>
              </w:rPr>
            </w:pPr>
            <w:r w:rsidRPr="006D18F0">
              <w:rPr>
                <w:rFonts w:ascii="Arial" w:hAnsi="Arial" w:cs="Arial"/>
              </w:rPr>
              <w:t>GP</w:t>
            </w:r>
          </w:p>
          <w:p w:rsidR="006D18F0" w:rsidRPr="006D18F0" w:rsidRDefault="006D18F0" w:rsidP="006D18F0">
            <w:pPr>
              <w:numPr>
                <w:ilvl w:val="0"/>
                <w:numId w:val="8"/>
              </w:numPr>
              <w:rPr>
                <w:rFonts w:ascii="Arial" w:hAnsi="Arial" w:cs="Arial"/>
              </w:rPr>
            </w:pPr>
            <w:r w:rsidRPr="006D18F0">
              <w:rPr>
                <w:rFonts w:ascii="Arial" w:hAnsi="Arial" w:cs="Arial"/>
              </w:rPr>
              <w:t>Social Services</w:t>
            </w:r>
          </w:p>
          <w:p w:rsidR="006D18F0" w:rsidRPr="006D18F0" w:rsidRDefault="006D18F0" w:rsidP="006D18F0">
            <w:pPr>
              <w:numPr>
                <w:ilvl w:val="0"/>
                <w:numId w:val="8"/>
              </w:numPr>
              <w:rPr>
                <w:rFonts w:ascii="Arial" w:hAnsi="Arial" w:cs="Arial"/>
              </w:rPr>
            </w:pPr>
            <w:r w:rsidRPr="006D18F0">
              <w:rPr>
                <w:rFonts w:ascii="Arial" w:hAnsi="Arial" w:cs="Arial"/>
              </w:rPr>
              <w:t>Care Workers</w:t>
            </w:r>
          </w:p>
          <w:p w:rsidR="006D18F0" w:rsidRPr="006D18F0" w:rsidRDefault="006D18F0" w:rsidP="006D18F0">
            <w:pPr>
              <w:numPr>
                <w:ilvl w:val="0"/>
                <w:numId w:val="8"/>
              </w:numPr>
              <w:rPr>
                <w:rFonts w:ascii="Arial" w:hAnsi="Arial" w:cs="Arial"/>
              </w:rPr>
            </w:pPr>
            <w:r w:rsidRPr="006D18F0">
              <w:rPr>
                <w:rFonts w:ascii="Arial" w:hAnsi="Arial" w:cs="Arial"/>
              </w:rPr>
              <w:t>DWP</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Medical Condition ie, Mental health problems</w:t>
            </w:r>
          </w:p>
        </w:tc>
        <w:tc>
          <w:tcPr>
            <w:tcW w:w="5760" w:type="dxa"/>
          </w:tcPr>
          <w:p w:rsidR="006D18F0" w:rsidRPr="006D18F0" w:rsidRDefault="006D18F0" w:rsidP="006D18F0">
            <w:pPr>
              <w:numPr>
                <w:ilvl w:val="0"/>
                <w:numId w:val="9"/>
              </w:numPr>
              <w:rPr>
                <w:rFonts w:ascii="Arial" w:hAnsi="Arial" w:cs="Arial"/>
              </w:rPr>
            </w:pPr>
            <w:r w:rsidRPr="006D18F0">
              <w:rPr>
                <w:rFonts w:ascii="Arial" w:hAnsi="Arial" w:cs="Arial"/>
              </w:rPr>
              <w:t>GP</w:t>
            </w:r>
          </w:p>
          <w:p w:rsidR="006D18F0" w:rsidRPr="006D18F0" w:rsidRDefault="006D18F0" w:rsidP="006D18F0">
            <w:pPr>
              <w:numPr>
                <w:ilvl w:val="0"/>
                <w:numId w:val="9"/>
              </w:numPr>
              <w:rPr>
                <w:rFonts w:ascii="Arial" w:hAnsi="Arial" w:cs="Arial"/>
              </w:rPr>
            </w:pPr>
            <w:r w:rsidRPr="006D18F0">
              <w:rPr>
                <w:rFonts w:ascii="Arial" w:hAnsi="Arial" w:cs="Arial"/>
              </w:rPr>
              <w:t>Social Services</w:t>
            </w:r>
          </w:p>
          <w:p w:rsidR="006D18F0" w:rsidRPr="006D18F0" w:rsidRDefault="006D18F0" w:rsidP="006D18F0">
            <w:pPr>
              <w:numPr>
                <w:ilvl w:val="0"/>
                <w:numId w:val="9"/>
              </w:numPr>
              <w:rPr>
                <w:rFonts w:ascii="Arial" w:hAnsi="Arial" w:cs="Arial"/>
              </w:rPr>
            </w:pPr>
            <w:r w:rsidRPr="006D18F0">
              <w:rPr>
                <w:rFonts w:ascii="Arial" w:hAnsi="Arial" w:cs="Arial"/>
              </w:rPr>
              <w:t>Care Workers</w:t>
            </w:r>
          </w:p>
          <w:p w:rsidR="006D18F0" w:rsidRPr="006D18F0" w:rsidRDefault="006D18F0" w:rsidP="006D18F0">
            <w:pPr>
              <w:numPr>
                <w:ilvl w:val="0"/>
                <w:numId w:val="9"/>
              </w:numPr>
              <w:rPr>
                <w:rFonts w:ascii="Arial" w:hAnsi="Arial" w:cs="Arial"/>
              </w:rPr>
            </w:pPr>
            <w:r w:rsidRPr="006D18F0">
              <w:rPr>
                <w:rFonts w:ascii="Arial" w:hAnsi="Arial" w:cs="Arial"/>
              </w:rPr>
              <w:t>Hospital</w:t>
            </w:r>
          </w:p>
          <w:p w:rsidR="006D18F0" w:rsidRPr="006D18F0" w:rsidRDefault="006D18F0" w:rsidP="006D18F0">
            <w:pPr>
              <w:numPr>
                <w:ilvl w:val="0"/>
                <w:numId w:val="9"/>
              </w:numPr>
              <w:rPr>
                <w:rFonts w:ascii="Arial" w:hAnsi="Arial" w:cs="Arial"/>
              </w:rPr>
            </w:pPr>
            <w:r w:rsidRPr="006D18F0">
              <w:rPr>
                <w:rFonts w:ascii="Arial" w:hAnsi="Arial" w:cs="Arial"/>
              </w:rPr>
              <w:t>DWP</w:t>
            </w:r>
          </w:p>
          <w:p w:rsidR="006D18F0" w:rsidRPr="006D18F0" w:rsidRDefault="006D18F0" w:rsidP="006D18F0">
            <w:pPr>
              <w:numPr>
                <w:ilvl w:val="0"/>
                <w:numId w:val="9"/>
              </w:numPr>
              <w:rPr>
                <w:rFonts w:ascii="Arial" w:hAnsi="Arial" w:cs="Arial"/>
              </w:rPr>
            </w:pPr>
            <w:r w:rsidRPr="006D18F0">
              <w:rPr>
                <w:rFonts w:ascii="Arial" w:hAnsi="Arial" w:cs="Arial"/>
              </w:rPr>
              <w:t>Support Organisations</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Addiction problems ie, Drugs, Gambling, Alcohol</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GP</w:t>
            </w:r>
          </w:p>
          <w:p w:rsidR="006D18F0" w:rsidRPr="006D18F0" w:rsidRDefault="006D18F0" w:rsidP="006D18F0">
            <w:pPr>
              <w:numPr>
                <w:ilvl w:val="0"/>
                <w:numId w:val="10"/>
              </w:numPr>
              <w:rPr>
                <w:rFonts w:ascii="Arial" w:hAnsi="Arial" w:cs="Arial"/>
              </w:rPr>
            </w:pPr>
            <w:r w:rsidRPr="006D18F0">
              <w:rPr>
                <w:rFonts w:ascii="Arial" w:hAnsi="Arial" w:cs="Arial"/>
              </w:rPr>
              <w:t>Social Services</w:t>
            </w:r>
          </w:p>
          <w:p w:rsidR="006D18F0" w:rsidRPr="006D18F0" w:rsidRDefault="006D18F0" w:rsidP="006D18F0">
            <w:pPr>
              <w:numPr>
                <w:ilvl w:val="0"/>
                <w:numId w:val="10"/>
              </w:numPr>
              <w:rPr>
                <w:rFonts w:ascii="Arial" w:hAnsi="Arial" w:cs="Arial"/>
              </w:rPr>
            </w:pPr>
            <w:r w:rsidRPr="006D18F0">
              <w:rPr>
                <w:rFonts w:ascii="Arial" w:hAnsi="Arial" w:cs="Arial"/>
              </w:rPr>
              <w:t>Hospital</w:t>
            </w:r>
          </w:p>
          <w:p w:rsidR="006D18F0" w:rsidRPr="006D18F0" w:rsidRDefault="006D18F0" w:rsidP="006D18F0">
            <w:pPr>
              <w:numPr>
                <w:ilvl w:val="0"/>
                <w:numId w:val="10"/>
              </w:numPr>
              <w:rPr>
                <w:rFonts w:ascii="Arial" w:hAnsi="Arial" w:cs="Arial"/>
              </w:rPr>
            </w:pPr>
            <w:r w:rsidRPr="006D18F0">
              <w:rPr>
                <w:rFonts w:ascii="Arial" w:hAnsi="Arial" w:cs="Arial"/>
              </w:rPr>
              <w:t>Police</w:t>
            </w:r>
          </w:p>
          <w:p w:rsidR="006D18F0" w:rsidRPr="006D18F0" w:rsidRDefault="006D18F0" w:rsidP="006D18F0">
            <w:pPr>
              <w:numPr>
                <w:ilvl w:val="0"/>
                <w:numId w:val="10"/>
              </w:numPr>
              <w:rPr>
                <w:rFonts w:ascii="Arial" w:hAnsi="Arial" w:cs="Arial"/>
              </w:rPr>
            </w:pPr>
            <w:r w:rsidRPr="006D18F0">
              <w:rPr>
                <w:rFonts w:ascii="Arial" w:hAnsi="Arial" w:cs="Arial"/>
              </w:rPr>
              <w:t>Care Workers</w:t>
            </w:r>
          </w:p>
          <w:p w:rsidR="006D18F0" w:rsidRPr="006D18F0" w:rsidRDefault="006D18F0" w:rsidP="006D18F0">
            <w:pPr>
              <w:numPr>
                <w:ilvl w:val="0"/>
                <w:numId w:val="10"/>
              </w:numPr>
              <w:rPr>
                <w:rFonts w:ascii="Arial" w:hAnsi="Arial" w:cs="Arial"/>
              </w:rPr>
            </w:pPr>
            <w:r w:rsidRPr="006D18F0">
              <w:rPr>
                <w:rFonts w:ascii="Arial" w:hAnsi="Arial" w:cs="Arial"/>
              </w:rPr>
              <w:t>Support Organisations</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Fleeing Domestic Violence</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GP</w:t>
            </w:r>
          </w:p>
          <w:p w:rsidR="006D18F0" w:rsidRPr="006D18F0" w:rsidRDefault="006D18F0" w:rsidP="006D18F0">
            <w:pPr>
              <w:numPr>
                <w:ilvl w:val="0"/>
                <w:numId w:val="10"/>
              </w:numPr>
              <w:rPr>
                <w:rFonts w:ascii="Arial" w:hAnsi="Arial" w:cs="Arial"/>
              </w:rPr>
            </w:pPr>
            <w:r w:rsidRPr="006D18F0">
              <w:rPr>
                <w:rFonts w:ascii="Arial" w:hAnsi="Arial" w:cs="Arial"/>
              </w:rPr>
              <w:t>Police</w:t>
            </w:r>
          </w:p>
          <w:p w:rsidR="006D18F0" w:rsidRPr="006D18F0" w:rsidRDefault="006D18F0" w:rsidP="006D18F0">
            <w:pPr>
              <w:numPr>
                <w:ilvl w:val="0"/>
                <w:numId w:val="10"/>
              </w:numPr>
              <w:rPr>
                <w:rFonts w:ascii="Arial" w:hAnsi="Arial" w:cs="Arial"/>
              </w:rPr>
            </w:pPr>
            <w:r w:rsidRPr="006D18F0">
              <w:rPr>
                <w:rFonts w:ascii="Arial" w:hAnsi="Arial" w:cs="Arial"/>
              </w:rPr>
              <w:t>Social Services</w:t>
            </w:r>
          </w:p>
          <w:p w:rsidR="006D18F0" w:rsidRPr="006D18F0" w:rsidRDefault="006D18F0" w:rsidP="006D18F0">
            <w:pPr>
              <w:numPr>
                <w:ilvl w:val="0"/>
                <w:numId w:val="10"/>
              </w:numPr>
              <w:rPr>
                <w:rFonts w:ascii="Arial" w:hAnsi="Arial" w:cs="Arial"/>
              </w:rPr>
            </w:pPr>
            <w:r w:rsidRPr="006D18F0">
              <w:rPr>
                <w:rFonts w:ascii="Arial" w:hAnsi="Arial" w:cs="Arial"/>
              </w:rPr>
              <w:t>Support Organisations</w:t>
            </w:r>
          </w:p>
          <w:p w:rsidR="006D18F0" w:rsidRPr="006D18F0" w:rsidRDefault="006D18F0" w:rsidP="006D18F0">
            <w:pPr>
              <w:numPr>
                <w:ilvl w:val="0"/>
                <w:numId w:val="10"/>
              </w:numPr>
              <w:rPr>
                <w:rFonts w:ascii="Arial" w:hAnsi="Arial" w:cs="Arial"/>
              </w:rPr>
            </w:pPr>
            <w:r w:rsidRPr="006D18F0">
              <w:rPr>
                <w:rFonts w:ascii="Arial" w:hAnsi="Arial" w:cs="Arial"/>
              </w:rPr>
              <w:t>DWP</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Care Leavers / single &lt; 25 homeless</w:t>
            </w:r>
          </w:p>
          <w:p w:rsidR="006D18F0" w:rsidRPr="006D18F0" w:rsidRDefault="006D18F0" w:rsidP="006D18F0">
            <w:pPr>
              <w:rPr>
                <w:rFonts w:ascii="Arial" w:hAnsi="Arial" w:cs="Arial"/>
              </w:rPr>
            </w:pPr>
          </w:p>
          <w:p w:rsidR="006D18F0" w:rsidRPr="006D18F0" w:rsidRDefault="006D18F0" w:rsidP="006D18F0">
            <w:pPr>
              <w:rPr>
                <w:rFonts w:ascii="Arial" w:hAnsi="Arial" w:cs="Arial"/>
              </w:rPr>
            </w:pPr>
          </w:p>
          <w:p w:rsidR="006D18F0" w:rsidRPr="006D18F0" w:rsidRDefault="006D18F0" w:rsidP="006D18F0">
            <w:pPr>
              <w:jc w:val="right"/>
              <w:rPr>
                <w:rFonts w:ascii="Arial" w:hAnsi="Arial" w:cs="Arial"/>
              </w:rPr>
            </w:pP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GP</w:t>
            </w:r>
          </w:p>
          <w:p w:rsidR="006D18F0" w:rsidRPr="006D18F0" w:rsidRDefault="006D18F0" w:rsidP="006D18F0">
            <w:pPr>
              <w:numPr>
                <w:ilvl w:val="0"/>
                <w:numId w:val="10"/>
              </w:numPr>
              <w:rPr>
                <w:rFonts w:ascii="Arial" w:hAnsi="Arial" w:cs="Arial"/>
              </w:rPr>
            </w:pPr>
            <w:r w:rsidRPr="006D18F0">
              <w:rPr>
                <w:rFonts w:ascii="Arial" w:hAnsi="Arial" w:cs="Arial"/>
              </w:rPr>
              <w:t>Social Services</w:t>
            </w:r>
          </w:p>
          <w:p w:rsidR="006D18F0" w:rsidRPr="006D18F0" w:rsidRDefault="006D18F0" w:rsidP="006D18F0">
            <w:pPr>
              <w:numPr>
                <w:ilvl w:val="0"/>
                <w:numId w:val="10"/>
              </w:numPr>
              <w:rPr>
                <w:rFonts w:ascii="Arial" w:hAnsi="Arial" w:cs="Arial"/>
              </w:rPr>
            </w:pPr>
            <w:r w:rsidRPr="006D18F0">
              <w:rPr>
                <w:rFonts w:ascii="Arial" w:hAnsi="Arial" w:cs="Arial"/>
              </w:rPr>
              <w:t>Homeless Team</w:t>
            </w:r>
          </w:p>
          <w:p w:rsidR="006D18F0" w:rsidRPr="006D18F0" w:rsidRDefault="006D18F0" w:rsidP="006D18F0">
            <w:pPr>
              <w:numPr>
                <w:ilvl w:val="0"/>
                <w:numId w:val="10"/>
              </w:numPr>
              <w:rPr>
                <w:rFonts w:ascii="Arial" w:hAnsi="Arial" w:cs="Arial"/>
              </w:rPr>
            </w:pPr>
            <w:r w:rsidRPr="006D18F0">
              <w:rPr>
                <w:rFonts w:ascii="Arial" w:hAnsi="Arial" w:cs="Arial"/>
              </w:rPr>
              <w:t>Support Organisations / Homeless charities</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Prison Leavers</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Social Services</w:t>
            </w:r>
          </w:p>
          <w:p w:rsidR="006D18F0" w:rsidRPr="006D18F0" w:rsidRDefault="006D18F0" w:rsidP="006D18F0">
            <w:pPr>
              <w:numPr>
                <w:ilvl w:val="0"/>
                <w:numId w:val="10"/>
              </w:numPr>
              <w:rPr>
                <w:rFonts w:ascii="Arial" w:hAnsi="Arial" w:cs="Arial"/>
              </w:rPr>
            </w:pPr>
            <w:r w:rsidRPr="006D18F0">
              <w:rPr>
                <w:rFonts w:ascii="Arial" w:hAnsi="Arial" w:cs="Arial"/>
              </w:rPr>
              <w:t>Probation Service</w:t>
            </w:r>
          </w:p>
          <w:p w:rsidR="006D18F0" w:rsidRPr="006D18F0" w:rsidRDefault="006D18F0" w:rsidP="006D18F0">
            <w:pPr>
              <w:numPr>
                <w:ilvl w:val="0"/>
                <w:numId w:val="10"/>
              </w:numPr>
              <w:rPr>
                <w:rFonts w:ascii="Arial" w:hAnsi="Arial" w:cs="Arial"/>
              </w:rPr>
            </w:pPr>
            <w:r w:rsidRPr="006D18F0">
              <w:rPr>
                <w:rFonts w:ascii="Arial" w:hAnsi="Arial" w:cs="Arial"/>
              </w:rPr>
              <w:t>Support Organisations</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Severe Debt Problems ie CCJ's</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Courts</w:t>
            </w:r>
          </w:p>
          <w:p w:rsidR="006D18F0" w:rsidRPr="006D18F0" w:rsidRDefault="006D18F0" w:rsidP="006D18F0">
            <w:pPr>
              <w:numPr>
                <w:ilvl w:val="0"/>
                <w:numId w:val="10"/>
              </w:numPr>
              <w:rPr>
                <w:rFonts w:ascii="Arial" w:hAnsi="Arial" w:cs="Arial"/>
              </w:rPr>
            </w:pPr>
            <w:r w:rsidRPr="006D18F0">
              <w:rPr>
                <w:rFonts w:ascii="Arial" w:hAnsi="Arial" w:cs="Arial"/>
              </w:rPr>
              <w:t>Banks / Building Societies</w:t>
            </w:r>
          </w:p>
          <w:p w:rsidR="006D18F0" w:rsidRPr="006D18F0" w:rsidRDefault="006D18F0" w:rsidP="006D18F0">
            <w:pPr>
              <w:numPr>
                <w:ilvl w:val="0"/>
                <w:numId w:val="10"/>
              </w:numPr>
              <w:rPr>
                <w:rFonts w:ascii="Arial" w:hAnsi="Arial" w:cs="Arial"/>
              </w:rPr>
            </w:pPr>
            <w:r w:rsidRPr="006D18F0">
              <w:rPr>
                <w:rFonts w:ascii="Arial" w:hAnsi="Arial" w:cs="Arial"/>
              </w:rPr>
              <w:t>Solicitors</w:t>
            </w:r>
          </w:p>
          <w:p w:rsidR="006D18F0" w:rsidRPr="006D18F0" w:rsidRDefault="006D18F0" w:rsidP="006D18F0">
            <w:pPr>
              <w:numPr>
                <w:ilvl w:val="0"/>
                <w:numId w:val="10"/>
              </w:numPr>
              <w:rPr>
                <w:rFonts w:ascii="Arial" w:hAnsi="Arial" w:cs="Arial"/>
              </w:rPr>
            </w:pPr>
            <w:r w:rsidRPr="006D18F0">
              <w:rPr>
                <w:rFonts w:ascii="Arial" w:hAnsi="Arial" w:cs="Arial"/>
              </w:rPr>
              <w:t>Creditors</w:t>
            </w:r>
          </w:p>
          <w:p w:rsidR="006D18F0" w:rsidRPr="006D18F0" w:rsidRDefault="006D18F0" w:rsidP="006D18F0">
            <w:pPr>
              <w:numPr>
                <w:ilvl w:val="0"/>
                <w:numId w:val="10"/>
              </w:numPr>
              <w:rPr>
                <w:rFonts w:ascii="Arial" w:hAnsi="Arial" w:cs="Arial"/>
              </w:rPr>
            </w:pPr>
            <w:r w:rsidRPr="006D18F0">
              <w:rPr>
                <w:rFonts w:ascii="Arial" w:hAnsi="Arial" w:cs="Arial"/>
              </w:rPr>
              <w:t xml:space="preserve">Support Organisations ie CAB, </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Undischarged Bankruptcy</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Court Order documents</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Inability to open a Bank Account</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Evidence from banks / building societies</w:t>
            </w:r>
          </w:p>
          <w:p w:rsidR="006D18F0" w:rsidRPr="006D18F0" w:rsidRDefault="006D18F0" w:rsidP="006D18F0">
            <w:pPr>
              <w:numPr>
                <w:ilvl w:val="0"/>
                <w:numId w:val="10"/>
              </w:numPr>
              <w:rPr>
                <w:rFonts w:ascii="Arial" w:hAnsi="Arial" w:cs="Arial"/>
              </w:rPr>
            </w:pPr>
            <w:r w:rsidRPr="006D18F0">
              <w:rPr>
                <w:rFonts w:ascii="Arial" w:hAnsi="Arial" w:cs="Arial"/>
              </w:rPr>
              <w:t>Money Management / Welfare and Information Centres</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Where DWP is making deduction from benefits and paying direct to utility company</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DWP</w:t>
            </w:r>
          </w:p>
          <w:p w:rsidR="006D18F0" w:rsidRPr="006D18F0" w:rsidRDefault="006D18F0" w:rsidP="006D18F0">
            <w:pPr>
              <w:numPr>
                <w:ilvl w:val="0"/>
                <w:numId w:val="10"/>
              </w:numPr>
              <w:rPr>
                <w:rFonts w:ascii="Arial" w:hAnsi="Arial" w:cs="Arial"/>
              </w:rPr>
            </w:pPr>
            <w:r w:rsidRPr="006D18F0">
              <w:rPr>
                <w:rFonts w:ascii="Arial" w:hAnsi="Arial" w:cs="Arial"/>
              </w:rPr>
              <w:t>RATS</w:t>
            </w:r>
          </w:p>
          <w:p w:rsidR="006D18F0" w:rsidRPr="006D18F0" w:rsidRDefault="006D18F0" w:rsidP="006D18F0">
            <w:pPr>
              <w:numPr>
                <w:ilvl w:val="0"/>
                <w:numId w:val="10"/>
              </w:numPr>
              <w:rPr>
                <w:rFonts w:ascii="Arial" w:hAnsi="Arial" w:cs="Arial"/>
              </w:rPr>
            </w:pPr>
            <w:r w:rsidRPr="006D18F0">
              <w:rPr>
                <w:rFonts w:ascii="Arial" w:hAnsi="Arial" w:cs="Arial"/>
              </w:rPr>
              <w:t>Job Centre +</w:t>
            </w:r>
          </w:p>
        </w:tc>
      </w:tr>
      <w:tr w:rsidR="006D18F0" w:rsidRPr="006D18F0">
        <w:tc>
          <w:tcPr>
            <w:tcW w:w="4320" w:type="dxa"/>
          </w:tcPr>
          <w:p w:rsidR="006D18F0" w:rsidRPr="006D18F0" w:rsidRDefault="006D18F0" w:rsidP="006D18F0">
            <w:pPr>
              <w:rPr>
                <w:rFonts w:ascii="Arial" w:hAnsi="Arial" w:cs="Arial"/>
              </w:rPr>
            </w:pPr>
            <w:r w:rsidRPr="006D18F0">
              <w:rPr>
                <w:rFonts w:ascii="Arial" w:hAnsi="Arial" w:cs="Arial"/>
              </w:rPr>
              <w:t>Tenant is in receipt of Supporting People funding</w:t>
            </w:r>
          </w:p>
        </w:tc>
        <w:tc>
          <w:tcPr>
            <w:tcW w:w="5760" w:type="dxa"/>
          </w:tcPr>
          <w:p w:rsidR="006D18F0" w:rsidRPr="006D18F0" w:rsidRDefault="006D18F0" w:rsidP="006D18F0">
            <w:pPr>
              <w:numPr>
                <w:ilvl w:val="0"/>
                <w:numId w:val="10"/>
              </w:numPr>
              <w:rPr>
                <w:rFonts w:ascii="Arial" w:hAnsi="Arial" w:cs="Arial"/>
              </w:rPr>
            </w:pPr>
            <w:r w:rsidRPr="006D18F0">
              <w:rPr>
                <w:rFonts w:ascii="Arial" w:hAnsi="Arial" w:cs="Arial"/>
              </w:rPr>
              <w:t>Support Organisation</w:t>
            </w:r>
          </w:p>
          <w:p w:rsidR="006D18F0" w:rsidRPr="006D18F0" w:rsidRDefault="006D18F0" w:rsidP="006D18F0">
            <w:pPr>
              <w:numPr>
                <w:ilvl w:val="0"/>
                <w:numId w:val="10"/>
              </w:numPr>
              <w:rPr>
                <w:rFonts w:ascii="Arial" w:hAnsi="Arial" w:cs="Arial"/>
              </w:rPr>
            </w:pPr>
            <w:r w:rsidRPr="006D18F0">
              <w:rPr>
                <w:rFonts w:ascii="Arial" w:hAnsi="Arial" w:cs="Arial"/>
              </w:rPr>
              <w:t>GP</w:t>
            </w:r>
          </w:p>
          <w:p w:rsidR="006D18F0" w:rsidRPr="006D18F0" w:rsidRDefault="006D18F0" w:rsidP="006D18F0">
            <w:pPr>
              <w:numPr>
                <w:ilvl w:val="0"/>
                <w:numId w:val="10"/>
              </w:numPr>
              <w:rPr>
                <w:rFonts w:ascii="Arial" w:hAnsi="Arial" w:cs="Arial"/>
              </w:rPr>
            </w:pPr>
            <w:r w:rsidRPr="006D18F0">
              <w:rPr>
                <w:rFonts w:ascii="Arial" w:hAnsi="Arial" w:cs="Arial"/>
              </w:rPr>
              <w:t>Social Services</w:t>
            </w:r>
          </w:p>
          <w:p w:rsidR="006D18F0" w:rsidRPr="006D18F0" w:rsidRDefault="006D18F0" w:rsidP="006D18F0">
            <w:pPr>
              <w:numPr>
                <w:ilvl w:val="0"/>
                <w:numId w:val="10"/>
              </w:numPr>
              <w:rPr>
                <w:rFonts w:ascii="Arial" w:hAnsi="Arial" w:cs="Arial"/>
              </w:rPr>
            </w:pPr>
            <w:r w:rsidRPr="006D18F0">
              <w:rPr>
                <w:rFonts w:ascii="Arial" w:hAnsi="Arial" w:cs="Arial"/>
              </w:rPr>
              <w:t>SP section</w:t>
            </w:r>
          </w:p>
        </w:tc>
      </w:tr>
    </w:tbl>
    <w:p w:rsidR="007B7655" w:rsidRDefault="007B7655" w:rsidP="006D18F0">
      <w:bookmarkStart w:id="0" w:name="_GoBack"/>
      <w:bookmarkEnd w:id="0"/>
    </w:p>
    <w:sectPr w:rsidR="007B7655" w:rsidSect="003A2BC0">
      <w:pgSz w:w="11906" w:h="16838"/>
      <w:pgMar w:top="899" w:right="110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02E"/>
    <w:multiLevelType w:val="hybridMultilevel"/>
    <w:tmpl w:val="06E8742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94CC4"/>
    <w:multiLevelType w:val="hybridMultilevel"/>
    <w:tmpl w:val="E9643706"/>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tabs>
          <w:tab w:val="num" w:pos="1080"/>
        </w:tabs>
        <w:ind w:left="1080" w:hanging="360"/>
      </w:pPr>
    </w:lvl>
    <w:lvl w:ilvl="2" w:tplc="33BABEC6">
      <w:start w:val="3"/>
      <w:numFmt w:val="lowerLetter"/>
      <w:lvlText w:val="%3."/>
      <w:lvlJc w:val="left"/>
      <w:pPr>
        <w:tabs>
          <w:tab w:val="num" w:pos="1800"/>
        </w:tabs>
        <w:ind w:left="1800" w:hanging="360"/>
      </w:pPr>
      <w:rPr>
        <w:rFonts w:hint="default"/>
        <w:b/>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D0569"/>
    <w:multiLevelType w:val="hybridMultilevel"/>
    <w:tmpl w:val="9D28728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443D4E"/>
    <w:multiLevelType w:val="hybridMultilevel"/>
    <w:tmpl w:val="35902D7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0E2D4D"/>
    <w:multiLevelType w:val="hybridMultilevel"/>
    <w:tmpl w:val="17D485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07FF4"/>
    <w:multiLevelType w:val="hybridMultilevel"/>
    <w:tmpl w:val="22C4396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BABEC6">
      <w:start w:val="3"/>
      <w:numFmt w:val="lowerLetter"/>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FF73B3"/>
    <w:multiLevelType w:val="hybridMultilevel"/>
    <w:tmpl w:val="D69A49A4"/>
    <w:lvl w:ilvl="0" w:tplc="08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2D3581"/>
    <w:multiLevelType w:val="hybridMultilevel"/>
    <w:tmpl w:val="85EE792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FA7406"/>
    <w:multiLevelType w:val="hybridMultilevel"/>
    <w:tmpl w:val="C61A750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34A52"/>
    <w:multiLevelType w:val="hybridMultilevel"/>
    <w:tmpl w:val="FCEA2E9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BABEC6">
      <w:start w:val="3"/>
      <w:numFmt w:val="lowerLetter"/>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F7616C"/>
    <w:multiLevelType w:val="hybridMultilevel"/>
    <w:tmpl w:val="64DCAE90"/>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23166912">
      <w:start w:val="5"/>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7E1244"/>
    <w:multiLevelType w:val="hybridMultilevel"/>
    <w:tmpl w:val="D8862F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6954BCE"/>
    <w:multiLevelType w:val="hybridMultilevel"/>
    <w:tmpl w:val="B010C264"/>
    <w:lvl w:ilvl="0" w:tplc="08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B051D9F"/>
    <w:multiLevelType w:val="hybridMultilevel"/>
    <w:tmpl w:val="2B9201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2D17E7"/>
    <w:multiLevelType w:val="hybridMultilevel"/>
    <w:tmpl w:val="437EC93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CFE51F6"/>
    <w:multiLevelType w:val="hybridMultilevel"/>
    <w:tmpl w:val="483A4C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44378D"/>
    <w:multiLevelType w:val="hybridMultilevel"/>
    <w:tmpl w:val="B6F46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16710A"/>
    <w:multiLevelType w:val="hybridMultilevel"/>
    <w:tmpl w:val="C23CEB0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3C970D3"/>
    <w:multiLevelType w:val="hybridMultilevel"/>
    <w:tmpl w:val="B1CC4FD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9914E2"/>
    <w:multiLevelType w:val="hybridMultilevel"/>
    <w:tmpl w:val="C63C9E7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BABEC6">
      <w:start w:val="3"/>
      <w:numFmt w:val="lowerLetter"/>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43169F"/>
    <w:multiLevelType w:val="hybridMultilevel"/>
    <w:tmpl w:val="2A8819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D43FA3"/>
    <w:multiLevelType w:val="hybridMultilevel"/>
    <w:tmpl w:val="BD56FC58"/>
    <w:lvl w:ilvl="0" w:tplc="04090019">
      <w:start w:val="1"/>
      <w:numFmt w:val="lowerLetter"/>
      <w:lvlText w:val="%1."/>
      <w:lvlJc w:val="left"/>
      <w:pPr>
        <w:tabs>
          <w:tab w:val="num" w:pos="360"/>
        </w:tabs>
        <w:ind w:left="360" w:hanging="360"/>
      </w:pPr>
    </w:lvl>
    <w:lvl w:ilvl="1" w:tplc="60FE7918">
      <w:start w:val="1"/>
      <w:numFmt w:val="lowerLetter"/>
      <w:lvlText w:val="%2."/>
      <w:lvlJc w:val="left"/>
      <w:pPr>
        <w:tabs>
          <w:tab w:val="num" w:pos="360"/>
        </w:tabs>
        <w:ind w:left="360" w:hanging="360"/>
      </w:pPr>
      <w:rPr>
        <w:b/>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4550617F"/>
    <w:multiLevelType w:val="hybridMultilevel"/>
    <w:tmpl w:val="14FEC91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634917"/>
    <w:multiLevelType w:val="hybridMultilevel"/>
    <w:tmpl w:val="8A7E7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C8A1A56"/>
    <w:multiLevelType w:val="hybridMultilevel"/>
    <w:tmpl w:val="3AC8946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BABEC6">
      <w:start w:val="3"/>
      <w:numFmt w:val="lowerLetter"/>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686724"/>
    <w:multiLevelType w:val="hybridMultilevel"/>
    <w:tmpl w:val="5BE0187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B72662"/>
    <w:multiLevelType w:val="hybridMultilevel"/>
    <w:tmpl w:val="8C8AF5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A905B8"/>
    <w:multiLevelType w:val="hybridMultilevel"/>
    <w:tmpl w:val="78BE8F34"/>
    <w:lvl w:ilvl="0" w:tplc="2C54FD5E">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nsid w:val="57E95AC4"/>
    <w:multiLevelType w:val="hybridMultilevel"/>
    <w:tmpl w:val="B4CC6AD4"/>
    <w:lvl w:ilvl="0" w:tplc="E2B28AB4">
      <w:start w:val="1"/>
      <w:numFmt w:val="lowerLetter"/>
      <w:lvlText w:val="%1."/>
      <w:lvlJc w:val="left"/>
      <w:pPr>
        <w:tabs>
          <w:tab w:val="num" w:pos="360"/>
        </w:tabs>
        <w:ind w:left="360" w:hanging="360"/>
      </w:pPr>
      <w:rPr>
        <w:b/>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5A455BBA"/>
    <w:multiLevelType w:val="hybridMultilevel"/>
    <w:tmpl w:val="6BCA7F0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AAE1E69"/>
    <w:multiLevelType w:val="hybridMultilevel"/>
    <w:tmpl w:val="B5840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4E1154"/>
    <w:multiLevelType w:val="hybridMultilevel"/>
    <w:tmpl w:val="E5F20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9627CF"/>
    <w:multiLevelType w:val="hybridMultilevel"/>
    <w:tmpl w:val="B4CC6AD4"/>
    <w:lvl w:ilvl="0" w:tplc="E2B28AB4">
      <w:start w:val="1"/>
      <w:numFmt w:val="lowerLetter"/>
      <w:lvlText w:val="%1."/>
      <w:lvlJc w:val="left"/>
      <w:pPr>
        <w:tabs>
          <w:tab w:val="num" w:pos="360"/>
        </w:tabs>
        <w:ind w:left="360" w:hanging="360"/>
      </w:pPr>
      <w:rPr>
        <w:b/>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630C1B96"/>
    <w:multiLevelType w:val="hybridMultilevel"/>
    <w:tmpl w:val="F6B2D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706356"/>
    <w:multiLevelType w:val="hybridMultilevel"/>
    <w:tmpl w:val="4C968BD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8985EF5"/>
    <w:multiLevelType w:val="hybridMultilevel"/>
    <w:tmpl w:val="59D0F0FA"/>
    <w:lvl w:ilvl="0" w:tplc="33BABEC6">
      <w:start w:val="3"/>
      <w:numFmt w:val="lowerLetter"/>
      <w:lvlText w:val="%1."/>
      <w:lvlJc w:val="left"/>
      <w:pPr>
        <w:tabs>
          <w:tab w:val="num" w:pos="2160"/>
        </w:tabs>
        <w:ind w:left="21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119A7"/>
    <w:multiLevelType w:val="hybridMultilevel"/>
    <w:tmpl w:val="E960A9A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410509"/>
    <w:multiLevelType w:val="hybridMultilevel"/>
    <w:tmpl w:val="AE7A0E3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44E2AD2"/>
    <w:multiLevelType w:val="hybridMultilevel"/>
    <w:tmpl w:val="DBFE4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076D67"/>
    <w:multiLevelType w:val="hybridMultilevel"/>
    <w:tmpl w:val="BDCE2042"/>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23166912">
      <w:start w:val="5"/>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E23A96"/>
    <w:multiLevelType w:val="hybridMultilevel"/>
    <w:tmpl w:val="8144A8D2"/>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D9194D"/>
    <w:multiLevelType w:val="hybridMultilevel"/>
    <w:tmpl w:val="A9407D7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C772A1"/>
    <w:multiLevelType w:val="hybridMultilevel"/>
    <w:tmpl w:val="CAA82664"/>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EC8113C"/>
    <w:multiLevelType w:val="hybridMultilevel"/>
    <w:tmpl w:val="BFC8E1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E00272"/>
    <w:multiLevelType w:val="hybridMultilevel"/>
    <w:tmpl w:val="22FA2446"/>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BABEC6">
      <w:start w:val="3"/>
      <w:numFmt w:val="lowerLetter"/>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1"/>
  </w:num>
  <w:num w:numId="4">
    <w:abstractNumId w:val="32"/>
  </w:num>
  <w:num w:numId="5">
    <w:abstractNumId w:val="18"/>
  </w:num>
  <w:num w:numId="6">
    <w:abstractNumId w:val="21"/>
  </w:num>
  <w:num w:numId="7">
    <w:abstractNumId w:val="16"/>
  </w:num>
  <w:num w:numId="8">
    <w:abstractNumId w:val="38"/>
  </w:num>
  <w:num w:numId="9">
    <w:abstractNumId w:val="31"/>
  </w:num>
  <w:num w:numId="10">
    <w:abstractNumId w:val="33"/>
  </w:num>
  <w:num w:numId="11">
    <w:abstractNumId w:val="27"/>
  </w:num>
  <w:num w:numId="12">
    <w:abstractNumId w:val="39"/>
  </w:num>
  <w:num w:numId="13">
    <w:abstractNumId w:val="10"/>
  </w:num>
  <w:num w:numId="14">
    <w:abstractNumId w:val="42"/>
  </w:num>
  <w:num w:numId="15">
    <w:abstractNumId w:val="14"/>
  </w:num>
  <w:num w:numId="16">
    <w:abstractNumId w:val="34"/>
  </w:num>
  <w:num w:numId="17">
    <w:abstractNumId w:val="41"/>
  </w:num>
  <w:num w:numId="18">
    <w:abstractNumId w:val="43"/>
  </w:num>
  <w:num w:numId="19">
    <w:abstractNumId w:val="15"/>
  </w:num>
  <w:num w:numId="20">
    <w:abstractNumId w:val="4"/>
  </w:num>
  <w:num w:numId="21">
    <w:abstractNumId w:val="20"/>
  </w:num>
  <w:num w:numId="22">
    <w:abstractNumId w:val="7"/>
  </w:num>
  <w:num w:numId="23">
    <w:abstractNumId w:val="26"/>
  </w:num>
  <w:num w:numId="24">
    <w:abstractNumId w:val="3"/>
  </w:num>
  <w:num w:numId="25">
    <w:abstractNumId w:val="0"/>
  </w:num>
  <w:num w:numId="26">
    <w:abstractNumId w:val="25"/>
  </w:num>
  <w:num w:numId="27">
    <w:abstractNumId w:val="13"/>
  </w:num>
  <w:num w:numId="28">
    <w:abstractNumId w:val="22"/>
  </w:num>
  <w:num w:numId="29">
    <w:abstractNumId w:val="8"/>
  </w:num>
  <w:num w:numId="30">
    <w:abstractNumId w:val="9"/>
  </w:num>
  <w:num w:numId="31">
    <w:abstractNumId w:val="19"/>
  </w:num>
  <w:num w:numId="32">
    <w:abstractNumId w:val="24"/>
  </w:num>
  <w:num w:numId="33">
    <w:abstractNumId w:val="5"/>
  </w:num>
  <w:num w:numId="34">
    <w:abstractNumId w:val="44"/>
  </w:num>
  <w:num w:numId="35">
    <w:abstractNumId w:val="23"/>
  </w:num>
  <w:num w:numId="36">
    <w:abstractNumId w:val="30"/>
  </w:num>
  <w:num w:numId="37">
    <w:abstractNumId w:val="29"/>
  </w:num>
  <w:num w:numId="38">
    <w:abstractNumId w:val="40"/>
  </w:num>
  <w:num w:numId="39">
    <w:abstractNumId w:val="12"/>
  </w:num>
  <w:num w:numId="40">
    <w:abstractNumId w:val="6"/>
  </w:num>
  <w:num w:numId="41">
    <w:abstractNumId w:val="2"/>
  </w:num>
  <w:num w:numId="42">
    <w:abstractNumId w:val="37"/>
  </w:num>
  <w:num w:numId="43">
    <w:abstractNumId w:val="17"/>
  </w:num>
  <w:num w:numId="44">
    <w:abstractNumId w:val="28"/>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A4F2E"/>
    <w:rsid w:val="000743A1"/>
    <w:rsid w:val="000826F3"/>
    <w:rsid w:val="000B357B"/>
    <w:rsid w:val="00102498"/>
    <w:rsid w:val="001064CC"/>
    <w:rsid w:val="00107EAF"/>
    <w:rsid w:val="001268C3"/>
    <w:rsid w:val="0017270F"/>
    <w:rsid w:val="001839D5"/>
    <w:rsid w:val="001E405B"/>
    <w:rsid w:val="00214BF4"/>
    <w:rsid w:val="00261C7E"/>
    <w:rsid w:val="00263C61"/>
    <w:rsid w:val="002A7499"/>
    <w:rsid w:val="002E69E6"/>
    <w:rsid w:val="00313C4B"/>
    <w:rsid w:val="003226D8"/>
    <w:rsid w:val="003331CD"/>
    <w:rsid w:val="00351F54"/>
    <w:rsid w:val="00372ABD"/>
    <w:rsid w:val="003A2BC0"/>
    <w:rsid w:val="003A4C87"/>
    <w:rsid w:val="003E2EE0"/>
    <w:rsid w:val="003E7952"/>
    <w:rsid w:val="00414A02"/>
    <w:rsid w:val="00416B92"/>
    <w:rsid w:val="00435FE2"/>
    <w:rsid w:val="0044623C"/>
    <w:rsid w:val="0048379D"/>
    <w:rsid w:val="0048624C"/>
    <w:rsid w:val="004C0372"/>
    <w:rsid w:val="004C0C70"/>
    <w:rsid w:val="00506F10"/>
    <w:rsid w:val="00507323"/>
    <w:rsid w:val="00521F22"/>
    <w:rsid w:val="0059480D"/>
    <w:rsid w:val="005B1F03"/>
    <w:rsid w:val="005B7105"/>
    <w:rsid w:val="005B7C4B"/>
    <w:rsid w:val="005E08D9"/>
    <w:rsid w:val="005F41D9"/>
    <w:rsid w:val="006102E7"/>
    <w:rsid w:val="00646A01"/>
    <w:rsid w:val="006639CA"/>
    <w:rsid w:val="00670EEB"/>
    <w:rsid w:val="00691EB7"/>
    <w:rsid w:val="006928EE"/>
    <w:rsid w:val="006B5C85"/>
    <w:rsid w:val="006B5F44"/>
    <w:rsid w:val="006D0939"/>
    <w:rsid w:val="006D18F0"/>
    <w:rsid w:val="00704A07"/>
    <w:rsid w:val="00713B83"/>
    <w:rsid w:val="00760B72"/>
    <w:rsid w:val="00761442"/>
    <w:rsid w:val="00761925"/>
    <w:rsid w:val="0079419F"/>
    <w:rsid w:val="007954F4"/>
    <w:rsid w:val="007B7655"/>
    <w:rsid w:val="007C48D3"/>
    <w:rsid w:val="00822F3D"/>
    <w:rsid w:val="00845C0E"/>
    <w:rsid w:val="00856138"/>
    <w:rsid w:val="008A3C74"/>
    <w:rsid w:val="008A4F2E"/>
    <w:rsid w:val="008C682D"/>
    <w:rsid w:val="009413F9"/>
    <w:rsid w:val="009708F0"/>
    <w:rsid w:val="00983915"/>
    <w:rsid w:val="009967A0"/>
    <w:rsid w:val="009B3FF1"/>
    <w:rsid w:val="009D5EE6"/>
    <w:rsid w:val="009F20D7"/>
    <w:rsid w:val="00A157A0"/>
    <w:rsid w:val="00A17A25"/>
    <w:rsid w:val="00A41BCB"/>
    <w:rsid w:val="00A52DBA"/>
    <w:rsid w:val="00A57EF2"/>
    <w:rsid w:val="00A66E2A"/>
    <w:rsid w:val="00B53DDA"/>
    <w:rsid w:val="00B629FE"/>
    <w:rsid w:val="00B71038"/>
    <w:rsid w:val="00BA4801"/>
    <w:rsid w:val="00BB6F0E"/>
    <w:rsid w:val="00C04282"/>
    <w:rsid w:val="00C07FD7"/>
    <w:rsid w:val="00C1302F"/>
    <w:rsid w:val="00C40AA7"/>
    <w:rsid w:val="00C561CC"/>
    <w:rsid w:val="00CA001B"/>
    <w:rsid w:val="00CB1380"/>
    <w:rsid w:val="00CC4985"/>
    <w:rsid w:val="00CD1821"/>
    <w:rsid w:val="00D013FD"/>
    <w:rsid w:val="00D271A3"/>
    <w:rsid w:val="00D45387"/>
    <w:rsid w:val="00D62156"/>
    <w:rsid w:val="00D65806"/>
    <w:rsid w:val="00D92BCF"/>
    <w:rsid w:val="00DA046A"/>
    <w:rsid w:val="00DA0749"/>
    <w:rsid w:val="00DA3B5E"/>
    <w:rsid w:val="00DC0D6D"/>
    <w:rsid w:val="00E74DB1"/>
    <w:rsid w:val="00EB46B3"/>
    <w:rsid w:val="00ED0C54"/>
    <w:rsid w:val="00F752E8"/>
    <w:rsid w:val="00FA21EA"/>
    <w:rsid w:val="00FF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F2E"/>
    <w:rPr>
      <w:sz w:val="24"/>
      <w:szCs w:val="24"/>
    </w:rPr>
  </w:style>
  <w:style w:type="paragraph" w:styleId="Heading1">
    <w:name w:val="heading 1"/>
    <w:basedOn w:val="Normal"/>
    <w:next w:val="Normal"/>
    <w:qFormat/>
    <w:rsid w:val="008A4F2E"/>
    <w:pPr>
      <w:keepNext/>
      <w:outlineLvl w:val="0"/>
    </w:pPr>
    <w:rPr>
      <w:rFonts w:ascii="Arial" w:hAnsi="Arial" w:cs="Arial"/>
      <w:b/>
      <w:bCs/>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6138"/>
    <w:rPr>
      <w:rFonts w:ascii="Tahoma" w:hAnsi="Tahoma" w:cs="Tahoma"/>
      <w:sz w:val="16"/>
      <w:szCs w:val="16"/>
    </w:rPr>
  </w:style>
  <w:style w:type="character" w:customStyle="1" w:styleId="BalloonTextChar">
    <w:name w:val="Balloon Text Char"/>
    <w:basedOn w:val="DefaultParagraphFont"/>
    <w:link w:val="BalloonText"/>
    <w:rsid w:val="00856138"/>
    <w:rPr>
      <w:rFonts w:ascii="Tahoma" w:hAnsi="Tahoma" w:cs="Tahoma"/>
      <w:sz w:val="16"/>
      <w:szCs w:val="16"/>
    </w:rPr>
  </w:style>
  <w:style w:type="paragraph" w:styleId="ListParagraph">
    <w:name w:val="List Paragraph"/>
    <w:basedOn w:val="Normal"/>
    <w:uiPriority w:val="34"/>
    <w:qFormat/>
    <w:rsid w:val="008A3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510">
      <w:bodyDiv w:val="1"/>
      <w:marLeft w:val="0"/>
      <w:marRight w:val="0"/>
      <w:marTop w:val="0"/>
      <w:marBottom w:val="0"/>
      <w:divBdr>
        <w:top w:val="none" w:sz="0" w:space="0" w:color="auto"/>
        <w:left w:val="none" w:sz="0" w:space="0" w:color="auto"/>
        <w:bottom w:val="none" w:sz="0" w:space="0" w:color="auto"/>
        <w:right w:val="none" w:sz="0" w:space="0" w:color="auto"/>
      </w:divBdr>
    </w:div>
    <w:div w:id="16529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A6F0B4-1F3F-4DD7-823E-E74173AE5BB2}"/>
</file>

<file path=customXml/itemProps2.xml><?xml version="1.0" encoding="utf-8"?>
<ds:datastoreItem xmlns:ds="http://schemas.openxmlformats.org/officeDocument/2006/customXml" ds:itemID="{2A778FD4-9FF0-4C08-BE2A-0449E5702831}"/>
</file>

<file path=customXml/itemProps3.xml><?xml version="1.0" encoding="utf-8"?>
<ds:datastoreItem xmlns:ds="http://schemas.openxmlformats.org/officeDocument/2006/customXml" ds:itemID="{7EF5DA3F-A5FC-4FEC-A33B-2B55C854034D}"/>
</file>

<file path=customXml/itemProps4.xml><?xml version="1.0" encoding="utf-8"?>
<ds:datastoreItem xmlns:ds="http://schemas.openxmlformats.org/officeDocument/2006/customXml" ds:itemID="{8AB42856-BBDF-44D4-BCD5-B7645FBA81EB}"/>
</file>

<file path=customXml/itemProps5.xml><?xml version="1.0" encoding="utf-8"?>
<ds:datastoreItem xmlns:ds="http://schemas.openxmlformats.org/officeDocument/2006/customXml" ds:itemID="{DAFB09CD-E1EC-4EC6-B7B0-43D320083F77}"/>
</file>

<file path=docProps/app.xml><?xml version="1.0" encoding="utf-8"?>
<Properties xmlns="http://schemas.openxmlformats.org/officeDocument/2006/extended-properties" xmlns:vt="http://schemas.openxmlformats.org/officeDocument/2006/docPropsVTypes">
  <Template>Normal</Template>
  <TotalTime>532</TotalTime>
  <Pages>10</Pages>
  <Words>3006</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Cyngor Sir</vt:lpstr>
    </vt:vector>
  </TitlesOfParts>
  <Company>Ceredigion County Council</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Sir</dc:title>
  <dc:subject/>
  <dc:creator>anni</dc:creator>
  <cp:keywords/>
  <dc:description/>
  <cp:lastModifiedBy>Helena Jones</cp:lastModifiedBy>
  <cp:revision>17</cp:revision>
  <cp:lastPrinted>2014-04-30T11:33:00Z</cp:lastPrinted>
  <dcterms:created xsi:type="dcterms:W3CDTF">2014-04-30T08:30:00Z</dcterms:created>
  <dcterms:modified xsi:type="dcterms:W3CDTF">2014-06-09T12:50:00Z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